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7883" w14:textId="77777777" w:rsidR="00F36942" w:rsidRPr="00F36942" w:rsidRDefault="00F36942" w:rsidP="00F36942">
      <w:pPr>
        <w:shd w:val="clear" w:color="auto" w:fill="F7F7F7"/>
        <w:spacing w:before="100" w:beforeAutospacing="1" w:after="100" w:afterAutospacing="1" w:line="240" w:lineRule="auto"/>
        <w:textAlignment w:val="baseline"/>
        <w:outlineLvl w:val="0"/>
        <w:rPr>
          <w:rFonts w:ascii="Helvetica" w:eastAsia="Times New Roman" w:hAnsi="Helvetica" w:cs="Helvetica"/>
          <w:b/>
          <w:bCs/>
          <w:caps/>
          <w:color w:val="000000"/>
          <w:kern w:val="36"/>
          <w:sz w:val="48"/>
          <w:szCs w:val="48"/>
        </w:rPr>
      </w:pPr>
      <w:r w:rsidRPr="00F36942">
        <w:rPr>
          <w:rFonts w:ascii="Helvetica" w:eastAsia="Times New Roman" w:hAnsi="Helvetica" w:cs="Helvetica"/>
          <w:b/>
          <w:bCs/>
          <w:caps/>
          <w:color w:val="000000"/>
          <w:kern w:val="36"/>
          <w:sz w:val="48"/>
          <w:szCs w:val="48"/>
        </w:rPr>
        <w:t>SHERI JOHNSON</w:t>
      </w:r>
    </w:p>
    <w:p w14:paraId="11782B69" w14:textId="77777777" w:rsidR="00F36942" w:rsidRPr="00F36942" w:rsidRDefault="00F36942" w:rsidP="00F36942">
      <w:pPr>
        <w:shd w:val="clear" w:color="auto" w:fill="F7F7F7"/>
        <w:spacing w:before="100" w:beforeAutospacing="1" w:after="100" w:afterAutospacing="1" w:line="240" w:lineRule="auto"/>
        <w:textAlignment w:val="baseline"/>
        <w:outlineLvl w:val="1"/>
        <w:rPr>
          <w:rFonts w:ascii="Georgia" w:eastAsia="Times New Roman" w:hAnsi="Georgia" w:cs="Times New Roman"/>
          <w:b/>
          <w:bCs/>
          <w:caps/>
          <w:color w:val="494949"/>
          <w:sz w:val="36"/>
          <w:szCs w:val="36"/>
        </w:rPr>
      </w:pPr>
      <w:r w:rsidRPr="00F36942">
        <w:rPr>
          <w:rFonts w:ascii="Georgia" w:eastAsia="Times New Roman" w:hAnsi="Georgia" w:cs="Times New Roman"/>
          <w:b/>
          <w:bCs/>
          <w:caps/>
          <w:color w:val="494949"/>
          <w:sz w:val="36"/>
          <w:szCs w:val="36"/>
        </w:rPr>
        <w:t>UW POPULATION HEALTH INSTITUTE DIRECTOR; ASSOCIATE PROFESSOR</w:t>
      </w:r>
    </w:p>
    <w:p w14:paraId="568378D3" w14:textId="77777777" w:rsidR="00F36942" w:rsidRDefault="00F36942">
      <w:pPr>
        <w:rPr>
          <w:rFonts w:ascii="Georgia" w:hAnsi="Georgia"/>
          <w:color w:val="494949"/>
          <w:sz w:val="27"/>
          <w:szCs w:val="27"/>
          <w:shd w:val="clear" w:color="auto" w:fill="F7F7F7"/>
        </w:rPr>
      </w:pPr>
    </w:p>
    <w:p w14:paraId="26F5A0D0" w14:textId="33C638F2" w:rsidR="002B66EA" w:rsidRDefault="00F36942">
      <w:r>
        <w:rPr>
          <w:rFonts w:ascii="Georgia" w:hAnsi="Georgia"/>
          <w:color w:val="494949"/>
          <w:sz w:val="27"/>
          <w:szCs w:val="27"/>
          <w:shd w:val="clear" w:color="auto" w:fill="F7F7F7"/>
        </w:rPr>
        <w:t>Sheri Johnson, Ph.D. has dedicated her 25+ year career to partnering with children, families, community organizations and systems to advance health and well-being. Awed by the resilience of individuals and communities, she is motivated to remove unfair obstacles and conditions that create and perpetuate health inequities. Dr. Johnson completed undergraduate studies at Brown University; earned an M.A. and Ph.D. in clinical psychology at Boston University and served as a Clinical Fellow in Psychology at Harvard Medical School. She was previously Director of Behavioral Health at Milwaukee Health Services, Inc., a federally qualified health center and served as the Administrator and State Health Officer for the Wisconsin Division of Public Health. Immediately prior to joining the PHI, she was Associate Professor of Pediatrics at the Medical College of Wisconsin Center for Advancement of Underserved Children where she collaborated with diverse stakeholders to address a broad range of real-world problems.</w:t>
      </w:r>
    </w:p>
    <w:sectPr w:rsidR="002B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42"/>
    <w:rsid w:val="002B66EA"/>
    <w:rsid w:val="00F3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20E8"/>
  <w15:chartTrackingRefBased/>
  <w15:docId w15:val="{3A6D67B1-F4BE-404B-A207-D439B50D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0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Buckley</dc:creator>
  <cp:keywords/>
  <dc:description/>
  <cp:lastModifiedBy>Amanda Buckley</cp:lastModifiedBy>
  <cp:revision>1</cp:revision>
  <dcterms:created xsi:type="dcterms:W3CDTF">2020-04-16T14:02:00Z</dcterms:created>
  <dcterms:modified xsi:type="dcterms:W3CDTF">2020-04-16T14:02:00Z</dcterms:modified>
</cp:coreProperties>
</file>