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52E68" w14:textId="77777777" w:rsidR="00146B59" w:rsidRPr="00AF56BB" w:rsidRDefault="00146B59" w:rsidP="00EF4A0A">
      <w:pPr>
        <w:contextualSpacing/>
        <w:jc w:val="both"/>
        <w:rPr>
          <w:rFonts w:ascii="Times New Roman" w:hAnsi="Times New Roman"/>
          <w:lang w:val="en"/>
        </w:rPr>
      </w:pPr>
    </w:p>
    <w:p w14:paraId="455BE3CF" w14:textId="7F522DC9" w:rsidR="005E561F" w:rsidRPr="009F3574" w:rsidRDefault="005E561F" w:rsidP="00AC06AD">
      <w:pPr>
        <w:ind w:left="-90"/>
        <w:contextualSpacing/>
        <w:jc w:val="both"/>
        <w:rPr>
          <w:rFonts w:ascii="Times New Roman" w:hAnsi="Times New Roman"/>
          <w:b/>
          <w:bCs/>
          <w:lang w:val="en"/>
        </w:rPr>
      </w:pPr>
      <w:r w:rsidRPr="009F3574">
        <w:rPr>
          <w:rFonts w:ascii="Times New Roman" w:hAnsi="Times New Roman"/>
          <w:lang w:val="en"/>
        </w:rPr>
        <w:t xml:space="preserve">For more than a century, the </w:t>
      </w:r>
      <w:r w:rsidRPr="009F3574">
        <w:rPr>
          <w:rFonts w:ascii="Times New Roman" w:hAnsi="Times New Roman"/>
          <w:b/>
          <w:lang w:val="en"/>
        </w:rPr>
        <w:t>Greater Milwaukee Foundation</w:t>
      </w:r>
      <w:r w:rsidRPr="009F3574">
        <w:rPr>
          <w:rFonts w:ascii="Times New Roman" w:hAnsi="Times New Roman"/>
          <w:lang w:val="en"/>
        </w:rPr>
        <w:t xml:space="preserve"> (GMF) has been inspiring philanthropy, serving donors and strengthening communities. Together with its donors and many community partners, the Foundation guides and shares a collective vision that Greater Milwaukee becomes a vibrant, economically thriving region comprised of welcoming and inclusive communities that provide opportunity, prosperity and a high quality of life for all.</w:t>
      </w:r>
    </w:p>
    <w:p w14:paraId="713F5F40" w14:textId="77777777" w:rsidR="00A0771D" w:rsidRPr="009F3574" w:rsidRDefault="00A0771D" w:rsidP="00AC06AD">
      <w:pPr>
        <w:ind w:left="-90"/>
        <w:contextualSpacing/>
        <w:jc w:val="both"/>
        <w:rPr>
          <w:rFonts w:ascii="Times New Roman" w:hAnsi="Times New Roman"/>
        </w:rPr>
      </w:pPr>
    </w:p>
    <w:p w14:paraId="71B96B7D" w14:textId="414AD048" w:rsidR="00A234A9" w:rsidRPr="009F3574" w:rsidRDefault="007B1AF4" w:rsidP="00A234A9">
      <w:pPr>
        <w:ind w:left="-90"/>
        <w:contextualSpacing/>
        <w:jc w:val="both"/>
        <w:rPr>
          <w:rFonts w:ascii="Times New Roman" w:hAnsi="Times New Roman"/>
          <w:bCs/>
        </w:rPr>
      </w:pPr>
      <w:r w:rsidRPr="009F3574">
        <w:rPr>
          <w:rFonts w:ascii="Times New Roman" w:hAnsi="Times New Roman"/>
          <w:b/>
          <w:bCs/>
        </w:rPr>
        <w:t>You can make a difference</w:t>
      </w:r>
      <w:r w:rsidR="00AE723D" w:rsidRPr="009F3574">
        <w:rPr>
          <w:rFonts w:ascii="Times New Roman" w:hAnsi="Times New Roman"/>
          <w:b/>
          <w:bCs/>
        </w:rPr>
        <w:t xml:space="preserve">, as we are seeking </w:t>
      </w:r>
      <w:r w:rsidR="00055E02" w:rsidRPr="009F3574">
        <w:rPr>
          <w:rFonts w:ascii="Times New Roman" w:hAnsi="Times New Roman"/>
          <w:b/>
          <w:bCs/>
        </w:rPr>
        <w:t>a</w:t>
      </w:r>
      <w:bookmarkStart w:id="1" w:name="_Hlk31272787"/>
      <w:r w:rsidR="00A234A9" w:rsidRPr="009F3574">
        <w:rPr>
          <w:rFonts w:ascii="Times New Roman" w:hAnsi="Times New Roman"/>
          <w:b/>
          <w:bCs/>
        </w:rPr>
        <w:t>n Impact Investing Manager</w:t>
      </w:r>
      <w:r w:rsidR="00AE723D" w:rsidRPr="009F3574">
        <w:rPr>
          <w:rFonts w:ascii="Times New Roman" w:hAnsi="Times New Roman"/>
          <w:b/>
        </w:rPr>
        <w:t>!</w:t>
      </w:r>
      <w:bookmarkEnd w:id="1"/>
      <w:r w:rsidR="00AE723D" w:rsidRPr="009F3574">
        <w:rPr>
          <w:rFonts w:ascii="Times New Roman" w:hAnsi="Times New Roman"/>
        </w:rPr>
        <w:t xml:space="preserve"> </w:t>
      </w:r>
      <w:r w:rsidR="00A234A9" w:rsidRPr="009F3574">
        <w:rPr>
          <w:rFonts w:ascii="Times New Roman" w:hAnsi="Times New Roman"/>
          <w:bCs/>
        </w:rPr>
        <w:t>The Impact Investing Manager is responsible for providing leadership to the overall program, working with external partners to leverage investment opportunities, promote and secure investments in the GMF impact investing pool and to source investments that advance the Foundation’s strategic priorities. Th</w:t>
      </w:r>
      <w:r w:rsidR="00736F98" w:rsidRPr="009F3574">
        <w:rPr>
          <w:rFonts w:ascii="Times New Roman" w:hAnsi="Times New Roman"/>
          <w:bCs/>
        </w:rPr>
        <w:t>is position</w:t>
      </w:r>
      <w:r w:rsidR="00A234A9" w:rsidRPr="009F3574">
        <w:rPr>
          <w:rFonts w:ascii="Times New Roman" w:hAnsi="Times New Roman"/>
          <w:bCs/>
        </w:rPr>
        <w:t xml:space="preserve"> manages deal identification and oversees underwriting, risk assessment, deal structuring and closing process. The Impact Investing Manager assists with fund development and, with Marketing and Communications, creation of marketing materials, articles and presentations on impact investing. The incumbent works closely with the Impact Investing staff, GMF leadership, the community at large, nonprofit and for-profit entities.</w:t>
      </w:r>
    </w:p>
    <w:p w14:paraId="2616265E" w14:textId="77777777" w:rsidR="00A234A9" w:rsidRPr="009F3574" w:rsidRDefault="00A234A9" w:rsidP="00A234A9">
      <w:pPr>
        <w:ind w:left="-90"/>
        <w:contextualSpacing/>
        <w:jc w:val="both"/>
        <w:rPr>
          <w:rFonts w:ascii="Times New Roman" w:hAnsi="Times New Roman"/>
          <w:bCs/>
        </w:rPr>
      </w:pPr>
    </w:p>
    <w:p w14:paraId="64757723" w14:textId="715D8149" w:rsidR="00127AC7" w:rsidRPr="009F3574" w:rsidRDefault="00127AC7" w:rsidP="002C7E4B">
      <w:pPr>
        <w:ind w:left="-90"/>
        <w:contextualSpacing/>
        <w:jc w:val="both"/>
        <w:rPr>
          <w:rFonts w:ascii="Times New Roman" w:hAnsi="Times New Roman"/>
          <w:b/>
          <w:u w:val="single"/>
        </w:rPr>
      </w:pPr>
      <w:r w:rsidRPr="009F3574">
        <w:rPr>
          <w:rFonts w:ascii="Times New Roman" w:hAnsi="Times New Roman"/>
          <w:b/>
          <w:u w:val="single"/>
        </w:rPr>
        <w:t>Key Responsibilities</w:t>
      </w:r>
      <w:r w:rsidR="00A569E2" w:rsidRPr="009F3574">
        <w:rPr>
          <w:rFonts w:ascii="Times New Roman" w:hAnsi="Times New Roman"/>
          <w:b/>
        </w:rPr>
        <w:t>:</w:t>
      </w:r>
    </w:p>
    <w:p w14:paraId="5D7CDEE4" w14:textId="77777777" w:rsidR="00671B9D" w:rsidRPr="009F3574" w:rsidRDefault="00671B9D" w:rsidP="00EF4A0A">
      <w:pPr>
        <w:contextualSpacing/>
        <w:jc w:val="both"/>
        <w:rPr>
          <w:rFonts w:ascii="Times New Roman" w:hAnsi="Times New Roman"/>
          <w:b/>
          <w:u w:val="single"/>
        </w:rPr>
      </w:pPr>
    </w:p>
    <w:p w14:paraId="04C35FE5" w14:textId="77777777" w:rsidR="00A234A9" w:rsidRPr="009F3574" w:rsidRDefault="00A234A9" w:rsidP="00B92803">
      <w:pPr>
        <w:numPr>
          <w:ilvl w:val="0"/>
          <w:numId w:val="34"/>
        </w:numPr>
        <w:spacing w:after="80"/>
        <w:contextualSpacing/>
        <w:jc w:val="both"/>
        <w:rPr>
          <w:rFonts w:ascii="Times New Roman" w:hAnsi="Times New Roman"/>
        </w:rPr>
      </w:pPr>
      <w:r w:rsidRPr="009F3574">
        <w:rPr>
          <w:rFonts w:ascii="Times New Roman" w:hAnsi="Times New Roman"/>
        </w:rPr>
        <w:t xml:space="preserve">Works with broad community networks to identify opportunities for impact investments that advance the Foundation’s strategic priorities. </w:t>
      </w:r>
    </w:p>
    <w:p w14:paraId="5642826C" w14:textId="77777777" w:rsidR="00A234A9" w:rsidRPr="009F3574" w:rsidRDefault="00A234A9" w:rsidP="00B92803">
      <w:pPr>
        <w:numPr>
          <w:ilvl w:val="0"/>
          <w:numId w:val="34"/>
        </w:numPr>
        <w:spacing w:after="80"/>
        <w:contextualSpacing/>
        <w:jc w:val="both"/>
        <w:rPr>
          <w:rFonts w:ascii="Times New Roman" w:hAnsi="Times New Roman"/>
        </w:rPr>
      </w:pPr>
      <w:r w:rsidRPr="009F3574">
        <w:rPr>
          <w:rFonts w:ascii="Times New Roman" w:hAnsi="Times New Roman"/>
        </w:rPr>
        <w:t xml:space="preserve">Oversees process for evaluation and analysis of impact investment deals to recommend for investment including underwriting, deal structuring, managing the closing process, and providing portfolio management. </w:t>
      </w:r>
      <w:bookmarkStart w:id="2" w:name="_Hlk44940462"/>
      <w:r w:rsidRPr="009F3574">
        <w:rPr>
          <w:rFonts w:ascii="Times New Roman" w:hAnsi="Times New Roman"/>
        </w:rPr>
        <w:t xml:space="preserve"> </w:t>
      </w:r>
    </w:p>
    <w:bookmarkEnd w:id="2"/>
    <w:p w14:paraId="509245D8" w14:textId="77777777" w:rsidR="00A234A9" w:rsidRPr="009F3574" w:rsidRDefault="00A234A9" w:rsidP="00B92803">
      <w:pPr>
        <w:numPr>
          <w:ilvl w:val="0"/>
          <w:numId w:val="34"/>
        </w:numPr>
        <w:spacing w:after="80"/>
        <w:contextualSpacing/>
        <w:jc w:val="both"/>
        <w:rPr>
          <w:rFonts w:ascii="Times New Roman" w:hAnsi="Times New Roman"/>
        </w:rPr>
      </w:pPr>
      <w:r w:rsidRPr="009F3574">
        <w:rPr>
          <w:rFonts w:ascii="Times New Roman" w:hAnsi="Times New Roman"/>
        </w:rPr>
        <w:t xml:space="preserve">Partners with CEO, Development and Philanthropic Services (DPS) staff and others to identify donors who have a passion and interest in impact investing and participates in solicitations with DPS staff. </w:t>
      </w:r>
    </w:p>
    <w:p w14:paraId="168E5CCB" w14:textId="5D6FB670" w:rsidR="00A234A9" w:rsidRPr="009F3574" w:rsidRDefault="00A234A9" w:rsidP="00B92803">
      <w:pPr>
        <w:numPr>
          <w:ilvl w:val="0"/>
          <w:numId w:val="34"/>
        </w:numPr>
        <w:spacing w:after="80"/>
        <w:contextualSpacing/>
        <w:jc w:val="both"/>
        <w:rPr>
          <w:rFonts w:ascii="Times New Roman" w:hAnsi="Times New Roman"/>
        </w:rPr>
      </w:pPr>
      <w:r w:rsidRPr="009F3574">
        <w:rPr>
          <w:rFonts w:ascii="Times New Roman" w:hAnsi="Times New Roman"/>
        </w:rPr>
        <w:t>Identifies external prospects and public sector partners to invest in the impact investing pool, participates in the cultivation of those relationships and solicitation and securing of investments, in coordination with D</w:t>
      </w:r>
      <w:r w:rsidR="00134EB2" w:rsidRPr="009F3574">
        <w:rPr>
          <w:rFonts w:ascii="Times New Roman" w:hAnsi="Times New Roman"/>
        </w:rPr>
        <w:t>PS</w:t>
      </w:r>
      <w:r w:rsidRPr="009F3574">
        <w:rPr>
          <w:rFonts w:ascii="Times New Roman" w:hAnsi="Times New Roman"/>
        </w:rPr>
        <w:t>.</w:t>
      </w:r>
    </w:p>
    <w:p w14:paraId="6E8A8BBE" w14:textId="77777777" w:rsidR="00A234A9" w:rsidRPr="009F3574" w:rsidRDefault="00A234A9" w:rsidP="00B92803">
      <w:pPr>
        <w:numPr>
          <w:ilvl w:val="0"/>
          <w:numId w:val="34"/>
        </w:numPr>
        <w:spacing w:after="80"/>
        <w:contextualSpacing/>
        <w:jc w:val="both"/>
        <w:rPr>
          <w:rFonts w:ascii="Times New Roman" w:hAnsi="Times New Roman"/>
        </w:rPr>
      </w:pPr>
      <w:r w:rsidRPr="009F3574">
        <w:rPr>
          <w:rFonts w:ascii="Times New Roman" w:hAnsi="Times New Roman"/>
        </w:rPr>
        <w:t>Works collaboratively with broad range of partners including donors, key stakeholders, funders, foundations, financial institutions and community organizations to promote impact investing as a tool to advance GMF’s mission.</w:t>
      </w:r>
    </w:p>
    <w:p w14:paraId="541FFA79" w14:textId="77777777" w:rsidR="00A234A9" w:rsidRPr="009F3574" w:rsidRDefault="00A234A9" w:rsidP="00B92803">
      <w:pPr>
        <w:numPr>
          <w:ilvl w:val="0"/>
          <w:numId w:val="34"/>
        </w:numPr>
        <w:spacing w:after="80"/>
        <w:contextualSpacing/>
        <w:jc w:val="both"/>
        <w:rPr>
          <w:rFonts w:ascii="Times New Roman" w:hAnsi="Times New Roman"/>
        </w:rPr>
      </w:pPr>
      <w:r w:rsidRPr="009F3574">
        <w:rPr>
          <w:rFonts w:ascii="Times New Roman" w:hAnsi="Times New Roman"/>
        </w:rPr>
        <w:t>Represents GMF in public forums, expanding community outreach on impact investing and strategic priorities.</w:t>
      </w:r>
    </w:p>
    <w:p w14:paraId="69D8D6EF" w14:textId="77777777" w:rsidR="00A234A9" w:rsidRPr="009F3574" w:rsidRDefault="00A234A9" w:rsidP="00B92803">
      <w:pPr>
        <w:numPr>
          <w:ilvl w:val="0"/>
          <w:numId w:val="34"/>
        </w:numPr>
        <w:spacing w:after="80"/>
        <w:contextualSpacing/>
        <w:jc w:val="both"/>
        <w:rPr>
          <w:rFonts w:ascii="Times New Roman" w:hAnsi="Times New Roman"/>
        </w:rPr>
      </w:pPr>
      <w:r w:rsidRPr="009F3574">
        <w:rPr>
          <w:rFonts w:ascii="Times New Roman" w:hAnsi="Times New Roman"/>
        </w:rPr>
        <w:t xml:space="preserve">Shares industry insights and best practices internally and externally, including conferences and relevant forums. </w:t>
      </w:r>
    </w:p>
    <w:p w14:paraId="3EBA8D01" w14:textId="77777777" w:rsidR="00A234A9" w:rsidRPr="009F3574" w:rsidRDefault="00A234A9" w:rsidP="00B92803">
      <w:pPr>
        <w:numPr>
          <w:ilvl w:val="0"/>
          <w:numId w:val="34"/>
        </w:numPr>
        <w:spacing w:after="80"/>
        <w:contextualSpacing/>
        <w:jc w:val="both"/>
        <w:rPr>
          <w:rFonts w:ascii="Times New Roman" w:hAnsi="Times New Roman"/>
        </w:rPr>
      </w:pPr>
      <w:r w:rsidRPr="009F3574">
        <w:rPr>
          <w:rFonts w:ascii="Times New Roman" w:hAnsi="Times New Roman"/>
        </w:rPr>
        <w:t xml:space="preserve">Provides or recommends technical assistance to investees within the impact investing portfolio on financial health, financing needs, project feasibility, etc.    </w:t>
      </w:r>
    </w:p>
    <w:p w14:paraId="15C034B6" w14:textId="77777777" w:rsidR="00A234A9" w:rsidRPr="009F3574" w:rsidRDefault="00A234A9" w:rsidP="00B92803">
      <w:pPr>
        <w:numPr>
          <w:ilvl w:val="0"/>
          <w:numId w:val="34"/>
        </w:numPr>
        <w:spacing w:after="80"/>
        <w:contextualSpacing/>
        <w:jc w:val="both"/>
        <w:rPr>
          <w:rFonts w:ascii="Times New Roman" w:hAnsi="Times New Roman"/>
        </w:rPr>
      </w:pPr>
      <w:r w:rsidRPr="009F3574">
        <w:rPr>
          <w:rFonts w:ascii="Times New Roman" w:hAnsi="Times New Roman"/>
        </w:rPr>
        <w:t>Supports the development of communications (e.g. reports, case studies, research and social media) related to the impact investment work.</w:t>
      </w:r>
    </w:p>
    <w:p w14:paraId="09B2D953" w14:textId="77777777" w:rsidR="00A234A9" w:rsidRPr="009F3574" w:rsidRDefault="00A234A9" w:rsidP="00B92803">
      <w:pPr>
        <w:numPr>
          <w:ilvl w:val="0"/>
          <w:numId w:val="34"/>
        </w:numPr>
        <w:spacing w:after="80"/>
        <w:contextualSpacing/>
        <w:jc w:val="both"/>
        <w:rPr>
          <w:rFonts w:ascii="Times New Roman" w:hAnsi="Times New Roman"/>
        </w:rPr>
      </w:pPr>
      <w:r w:rsidRPr="009F3574">
        <w:rPr>
          <w:rFonts w:ascii="Times New Roman" w:hAnsi="Times New Roman"/>
        </w:rPr>
        <w:t xml:space="preserve">Stays current on relevant research, indicator findings and national research on the impact investing industry, translating findings to the local context so it is relevant and useful. </w:t>
      </w:r>
    </w:p>
    <w:p w14:paraId="21250E6F" w14:textId="5A86E8A3" w:rsidR="00A234A9" w:rsidRPr="009F3574" w:rsidRDefault="00A234A9" w:rsidP="00B92803">
      <w:pPr>
        <w:numPr>
          <w:ilvl w:val="0"/>
          <w:numId w:val="34"/>
        </w:numPr>
        <w:spacing w:after="80"/>
        <w:contextualSpacing/>
        <w:jc w:val="both"/>
        <w:rPr>
          <w:rFonts w:ascii="Times New Roman" w:hAnsi="Times New Roman"/>
        </w:rPr>
      </w:pPr>
      <w:r w:rsidRPr="009F3574">
        <w:rPr>
          <w:rFonts w:ascii="Times New Roman" w:hAnsi="Times New Roman"/>
        </w:rPr>
        <w:t>Manages Impact Investing Committee of the Board and technical subcommittee. Coordinates cross-functional internal Impact Investing team.</w:t>
      </w:r>
    </w:p>
    <w:p w14:paraId="4F0762CE" w14:textId="26DF4912" w:rsidR="00A234A9" w:rsidRPr="009F3574" w:rsidRDefault="00A234A9" w:rsidP="00A234A9">
      <w:pPr>
        <w:spacing w:after="80"/>
        <w:ind w:left="360"/>
        <w:contextualSpacing/>
        <w:jc w:val="both"/>
        <w:rPr>
          <w:rFonts w:ascii="Times New Roman" w:hAnsi="Times New Roman"/>
        </w:rPr>
      </w:pPr>
    </w:p>
    <w:p w14:paraId="5F02F6ED" w14:textId="0FC7D591" w:rsidR="00A45A4B" w:rsidRPr="009F3574" w:rsidRDefault="00A45A4B" w:rsidP="00A234A9">
      <w:pPr>
        <w:spacing w:after="80"/>
        <w:ind w:left="360"/>
        <w:contextualSpacing/>
        <w:jc w:val="both"/>
        <w:rPr>
          <w:rFonts w:ascii="Times New Roman" w:hAnsi="Times New Roman"/>
        </w:rPr>
      </w:pPr>
    </w:p>
    <w:p w14:paraId="0058CBA2" w14:textId="6988C2EA" w:rsidR="00A45A4B" w:rsidRPr="009F3574" w:rsidRDefault="00A45A4B" w:rsidP="00A234A9">
      <w:pPr>
        <w:spacing w:after="80"/>
        <w:ind w:left="360"/>
        <w:contextualSpacing/>
        <w:jc w:val="both"/>
        <w:rPr>
          <w:rFonts w:ascii="Times New Roman" w:hAnsi="Times New Roman"/>
        </w:rPr>
      </w:pPr>
    </w:p>
    <w:p w14:paraId="3EAA8CA3" w14:textId="77777777" w:rsidR="00A45A4B" w:rsidRPr="009F3574" w:rsidRDefault="00A45A4B" w:rsidP="00A234A9">
      <w:pPr>
        <w:spacing w:after="80"/>
        <w:ind w:left="360"/>
        <w:contextualSpacing/>
        <w:jc w:val="both"/>
        <w:rPr>
          <w:rFonts w:ascii="Times New Roman" w:hAnsi="Times New Roman"/>
        </w:rPr>
      </w:pPr>
    </w:p>
    <w:p w14:paraId="5623E8FE" w14:textId="40809D73" w:rsidR="00670698" w:rsidRPr="009F3574" w:rsidRDefault="00670698" w:rsidP="002C7E4B">
      <w:pPr>
        <w:ind w:left="-90"/>
        <w:contextualSpacing/>
        <w:jc w:val="both"/>
        <w:rPr>
          <w:rFonts w:ascii="Times New Roman" w:hAnsi="Times New Roman"/>
          <w:b/>
        </w:rPr>
      </w:pPr>
      <w:r w:rsidRPr="009F3574">
        <w:rPr>
          <w:rFonts w:ascii="Times New Roman" w:hAnsi="Times New Roman"/>
          <w:b/>
          <w:u w:val="single"/>
        </w:rPr>
        <w:t>Qualifications</w:t>
      </w:r>
      <w:r w:rsidR="00A569E2" w:rsidRPr="009F3574">
        <w:rPr>
          <w:rFonts w:ascii="Times New Roman" w:hAnsi="Times New Roman"/>
          <w:b/>
        </w:rPr>
        <w:t>:</w:t>
      </w:r>
    </w:p>
    <w:p w14:paraId="20F4D19E" w14:textId="77777777" w:rsidR="002A4F52" w:rsidRPr="009F3574" w:rsidRDefault="002A4F52" w:rsidP="00B92803">
      <w:pPr>
        <w:pStyle w:val="ListParagraph"/>
        <w:numPr>
          <w:ilvl w:val="0"/>
          <w:numId w:val="25"/>
        </w:numPr>
        <w:spacing w:after="0"/>
        <w:ind w:left="450" w:hanging="270"/>
        <w:jc w:val="both"/>
        <w:rPr>
          <w:rFonts w:ascii="Times New Roman" w:hAnsi="Times New Roman"/>
        </w:rPr>
      </w:pPr>
      <w:r w:rsidRPr="009F3574">
        <w:rPr>
          <w:rFonts w:ascii="Times New Roman" w:hAnsi="Times New Roman"/>
        </w:rPr>
        <w:t>Bachelor’s degree required in any of the following fields: finance, economics, real estate, urban planning, environment, law, nonprofit management, business administration; combination of relevant experience and training outside of traditional college program will be considered. Graduate degree preferred.</w:t>
      </w:r>
    </w:p>
    <w:p w14:paraId="6B1A5537" w14:textId="77777777" w:rsidR="002A4F52" w:rsidRPr="009F3574" w:rsidRDefault="002A4F52" w:rsidP="00B92803">
      <w:pPr>
        <w:pStyle w:val="ListParagraph"/>
        <w:numPr>
          <w:ilvl w:val="0"/>
          <w:numId w:val="25"/>
        </w:numPr>
        <w:spacing w:after="0"/>
        <w:ind w:left="450" w:hanging="270"/>
        <w:jc w:val="both"/>
        <w:rPr>
          <w:rFonts w:ascii="Times New Roman" w:hAnsi="Times New Roman"/>
        </w:rPr>
      </w:pPr>
      <w:r w:rsidRPr="009F3574">
        <w:rPr>
          <w:rFonts w:ascii="Times New Roman" w:hAnsi="Times New Roman"/>
        </w:rPr>
        <w:t xml:space="preserve">Ten (10) or more years of professional experience in community development banking, finance, real estate development or corporate finance.   </w:t>
      </w:r>
    </w:p>
    <w:p w14:paraId="6C440F5F" w14:textId="77777777" w:rsidR="002A4F52" w:rsidRPr="009F3574" w:rsidRDefault="002A4F52" w:rsidP="00B92803">
      <w:pPr>
        <w:pStyle w:val="ListParagraph"/>
        <w:numPr>
          <w:ilvl w:val="0"/>
          <w:numId w:val="25"/>
        </w:numPr>
        <w:spacing w:after="0"/>
        <w:ind w:left="450" w:hanging="270"/>
        <w:jc w:val="both"/>
        <w:rPr>
          <w:rFonts w:ascii="Times New Roman" w:hAnsi="Times New Roman"/>
        </w:rPr>
      </w:pPr>
      <w:r w:rsidRPr="009F3574">
        <w:rPr>
          <w:rFonts w:ascii="Times New Roman" w:hAnsi="Times New Roman"/>
        </w:rPr>
        <w:t xml:space="preserve">Experience in community economic development, real estate development, private equity, community banking or community development financial institutions preferred. Experience in evaluating and loan underwriting desired, and established networks within the community preferred. </w:t>
      </w:r>
    </w:p>
    <w:p w14:paraId="5C052FFF" w14:textId="77777777" w:rsidR="002A4F52" w:rsidRPr="009F3574" w:rsidRDefault="002A4F52" w:rsidP="00B92803">
      <w:pPr>
        <w:numPr>
          <w:ilvl w:val="0"/>
          <w:numId w:val="25"/>
        </w:numPr>
        <w:spacing w:after="0"/>
        <w:ind w:left="450" w:hanging="270"/>
        <w:contextualSpacing/>
        <w:jc w:val="both"/>
        <w:rPr>
          <w:rFonts w:ascii="Times New Roman" w:hAnsi="Times New Roman"/>
        </w:rPr>
      </w:pPr>
      <w:r w:rsidRPr="009F3574">
        <w:rPr>
          <w:rFonts w:ascii="Times New Roman" w:hAnsi="Times New Roman"/>
        </w:rPr>
        <w:t xml:space="preserve">Must have a valid driver’s license, proof of auto insurance and reliable transportation. </w:t>
      </w:r>
    </w:p>
    <w:p w14:paraId="20F27FAB" w14:textId="77777777" w:rsidR="009F3574" w:rsidRPr="009F3574" w:rsidRDefault="009F3574" w:rsidP="009F3574">
      <w:pPr>
        <w:pStyle w:val="ListParagraph"/>
        <w:numPr>
          <w:ilvl w:val="0"/>
          <w:numId w:val="25"/>
        </w:numPr>
        <w:spacing w:after="0"/>
        <w:ind w:left="450" w:hanging="270"/>
        <w:jc w:val="both"/>
        <w:rPr>
          <w:rFonts w:ascii="Times New Roman" w:hAnsi="Times New Roman"/>
        </w:rPr>
      </w:pPr>
      <w:r w:rsidRPr="009F3574">
        <w:rPr>
          <w:rFonts w:ascii="Times New Roman" w:hAnsi="Times New Roman"/>
        </w:rPr>
        <w:t>Demonstrated commitment to racial equity and inclusion.</w:t>
      </w:r>
    </w:p>
    <w:p w14:paraId="19D6F1CC" w14:textId="43B53645" w:rsidR="00B92803" w:rsidRPr="009F3574" w:rsidRDefault="00B92803" w:rsidP="00B92803">
      <w:pPr>
        <w:pStyle w:val="ListParagraph"/>
        <w:numPr>
          <w:ilvl w:val="0"/>
          <w:numId w:val="25"/>
        </w:numPr>
        <w:spacing w:after="0"/>
        <w:ind w:left="450" w:hanging="270"/>
        <w:jc w:val="both"/>
        <w:rPr>
          <w:rFonts w:ascii="Times New Roman" w:hAnsi="Times New Roman"/>
        </w:rPr>
      </w:pPr>
      <w:r w:rsidRPr="009F3574">
        <w:rPr>
          <w:rFonts w:ascii="Times New Roman" w:hAnsi="Times New Roman"/>
        </w:rPr>
        <w:t xml:space="preserve">Ability to define problems, collect data, establish facts and draw valid conclusions. </w:t>
      </w:r>
    </w:p>
    <w:p w14:paraId="306A636A" w14:textId="77777777" w:rsidR="00B92803" w:rsidRPr="009F3574" w:rsidRDefault="00B92803" w:rsidP="00B92803">
      <w:pPr>
        <w:pStyle w:val="ListParagraph"/>
        <w:numPr>
          <w:ilvl w:val="0"/>
          <w:numId w:val="25"/>
        </w:numPr>
        <w:spacing w:after="0"/>
        <w:ind w:left="450" w:hanging="270"/>
        <w:jc w:val="both"/>
        <w:rPr>
          <w:rFonts w:ascii="Times New Roman" w:hAnsi="Times New Roman"/>
        </w:rPr>
      </w:pPr>
      <w:r w:rsidRPr="009F3574">
        <w:rPr>
          <w:rFonts w:ascii="Times New Roman" w:hAnsi="Times New Roman"/>
        </w:rPr>
        <w:t xml:space="preserve">Ability to make effective and persuasive speeches and presentations on controversial or complex topics to top management, public groups and/or boards of directors. </w:t>
      </w:r>
    </w:p>
    <w:p w14:paraId="7C749CCA" w14:textId="7685CA5C" w:rsidR="00B92803" w:rsidRPr="009F3574" w:rsidRDefault="00B92803" w:rsidP="00B92803">
      <w:pPr>
        <w:pStyle w:val="ListParagraph"/>
        <w:numPr>
          <w:ilvl w:val="0"/>
          <w:numId w:val="25"/>
        </w:numPr>
        <w:spacing w:after="0"/>
        <w:ind w:left="450" w:hanging="270"/>
        <w:jc w:val="both"/>
        <w:rPr>
          <w:rFonts w:ascii="Times New Roman" w:hAnsi="Times New Roman"/>
        </w:rPr>
      </w:pPr>
      <w:r w:rsidRPr="009F3574">
        <w:rPr>
          <w:rFonts w:ascii="Times New Roman" w:hAnsi="Times New Roman"/>
        </w:rPr>
        <w:t>Ability to effectively present information and respond to questions from applicants, donors, stakeholders, partners, board members, managers and the general public.</w:t>
      </w:r>
    </w:p>
    <w:p w14:paraId="424EA940" w14:textId="77777777" w:rsidR="0029428A" w:rsidRPr="009F3574" w:rsidRDefault="0029428A" w:rsidP="00EF4A0A">
      <w:pPr>
        <w:autoSpaceDE w:val="0"/>
        <w:autoSpaceDN w:val="0"/>
        <w:adjustRightInd w:val="0"/>
        <w:spacing w:before="100" w:beforeAutospacing="1" w:after="100" w:afterAutospacing="1"/>
        <w:contextualSpacing/>
        <w:jc w:val="both"/>
        <w:rPr>
          <w:rFonts w:ascii="Times New Roman" w:hAnsi="Times New Roman"/>
        </w:rPr>
      </w:pPr>
    </w:p>
    <w:p w14:paraId="13C91F9F" w14:textId="6238CCFB" w:rsidR="008150F2" w:rsidRPr="009F3574" w:rsidRDefault="00CB4799" w:rsidP="002C7E4B">
      <w:pPr>
        <w:ind w:left="-90"/>
        <w:contextualSpacing/>
        <w:jc w:val="both"/>
        <w:rPr>
          <w:rFonts w:ascii="Times New Roman" w:hAnsi="Times New Roman"/>
        </w:rPr>
      </w:pPr>
      <w:r w:rsidRPr="009F3574">
        <w:rPr>
          <w:rFonts w:ascii="Times New Roman" w:hAnsi="Times New Roman"/>
          <w:b/>
          <w:u w:val="single"/>
        </w:rPr>
        <w:t xml:space="preserve">Application </w:t>
      </w:r>
      <w:r w:rsidR="0025656F" w:rsidRPr="009F3574">
        <w:rPr>
          <w:rFonts w:ascii="Times New Roman" w:hAnsi="Times New Roman"/>
          <w:b/>
          <w:u w:val="single"/>
        </w:rPr>
        <w:t>Instructions</w:t>
      </w:r>
      <w:r w:rsidRPr="009F3574">
        <w:rPr>
          <w:rFonts w:ascii="Times New Roman" w:hAnsi="Times New Roman"/>
          <w:b/>
        </w:rPr>
        <w:t>:</w:t>
      </w:r>
      <w:r w:rsidR="00F33E14" w:rsidRPr="009F3574">
        <w:rPr>
          <w:rFonts w:ascii="Times New Roman" w:hAnsi="Times New Roman"/>
        </w:rPr>
        <w:t xml:space="preserve"> </w:t>
      </w:r>
      <w:r w:rsidR="0025656F" w:rsidRPr="009F3574">
        <w:rPr>
          <w:rFonts w:ascii="Times New Roman" w:hAnsi="Times New Roman"/>
        </w:rPr>
        <w:t>P</w:t>
      </w:r>
      <w:r w:rsidR="008150F2" w:rsidRPr="009F3574">
        <w:rPr>
          <w:rFonts w:ascii="Times New Roman" w:hAnsi="Times New Roman"/>
        </w:rPr>
        <w:t xml:space="preserve">lease include resume, cover letter and salary requirements when </w:t>
      </w:r>
      <w:hyperlink r:id="rId8" w:history="1">
        <w:r w:rsidR="008150F2" w:rsidRPr="009D7C7C">
          <w:rPr>
            <w:rStyle w:val="Hyperlink"/>
            <w:rFonts w:ascii="Times New Roman" w:hAnsi="Times New Roman"/>
          </w:rPr>
          <w:t>applying</w:t>
        </w:r>
      </w:hyperlink>
    </w:p>
    <w:p w14:paraId="2FB85D1C" w14:textId="4ED8CE91" w:rsidR="007F38DE" w:rsidRPr="009F3574" w:rsidRDefault="007F38DE" w:rsidP="00EF4A0A">
      <w:pPr>
        <w:contextualSpacing/>
        <w:jc w:val="both"/>
        <w:rPr>
          <w:rFonts w:ascii="Times New Roman" w:hAnsi="Times New Roman"/>
        </w:rPr>
      </w:pPr>
    </w:p>
    <w:p w14:paraId="6E7970E2" w14:textId="77777777" w:rsidR="007F38DE" w:rsidRPr="009F3574" w:rsidRDefault="007F38DE" w:rsidP="00EF4A0A">
      <w:pPr>
        <w:contextualSpacing/>
        <w:jc w:val="both"/>
        <w:rPr>
          <w:rFonts w:ascii="Times New Roman" w:hAnsi="Times New Roman"/>
        </w:rPr>
      </w:pPr>
    </w:p>
    <w:p w14:paraId="5D91DD3A" w14:textId="77777777" w:rsidR="007F38DE" w:rsidRPr="009F3574" w:rsidRDefault="007F38DE" w:rsidP="007F38DE">
      <w:pPr>
        <w:autoSpaceDE w:val="0"/>
        <w:autoSpaceDN w:val="0"/>
        <w:adjustRightInd w:val="0"/>
        <w:spacing w:after="0"/>
        <w:ind w:left="-90"/>
        <w:contextualSpacing/>
        <w:jc w:val="both"/>
        <w:rPr>
          <w:rFonts w:ascii="Times New Roman" w:hAnsi="Times New Roman"/>
        </w:rPr>
      </w:pPr>
      <w:r w:rsidRPr="009F3574">
        <w:rPr>
          <w:rFonts w:ascii="Times New Roman" w:hAnsi="Times New Roman"/>
          <w:b/>
          <w:u w:val="single"/>
        </w:rPr>
        <w:t>Benefits</w:t>
      </w:r>
      <w:r w:rsidRPr="009F3574">
        <w:rPr>
          <w:rFonts w:ascii="Times New Roman" w:hAnsi="Times New Roman"/>
          <w:b/>
        </w:rPr>
        <w:t xml:space="preserve">: </w:t>
      </w:r>
      <w:r w:rsidRPr="009F3574">
        <w:rPr>
          <w:rFonts w:ascii="Times New Roman" w:hAnsi="Times New Roman"/>
        </w:rPr>
        <w:t>We offer an excellent benefit package, which includes health, dental, vision, flexible spending, life insurance, 403(b) retirement plan, paid time off (PTO), educational assistance and more!</w:t>
      </w:r>
    </w:p>
    <w:p w14:paraId="65CB758D" w14:textId="43EC70A2" w:rsidR="00C0197C" w:rsidRPr="009F3574" w:rsidRDefault="00C0197C" w:rsidP="00EF4A0A">
      <w:pPr>
        <w:contextualSpacing/>
        <w:jc w:val="both"/>
        <w:rPr>
          <w:rFonts w:ascii="Times New Roman" w:hAnsi="Times New Roman"/>
        </w:rPr>
      </w:pPr>
    </w:p>
    <w:p w14:paraId="60A9CB4B" w14:textId="77777777" w:rsidR="007F38DE" w:rsidRPr="009F3574" w:rsidRDefault="007F38DE" w:rsidP="00EF4A0A">
      <w:pPr>
        <w:contextualSpacing/>
        <w:jc w:val="both"/>
        <w:rPr>
          <w:rFonts w:ascii="Times New Roman" w:hAnsi="Times New Roman"/>
        </w:rPr>
      </w:pPr>
    </w:p>
    <w:p w14:paraId="0E0873D4" w14:textId="77777777" w:rsidR="007F38DE" w:rsidRPr="009F3574" w:rsidRDefault="007F38DE" w:rsidP="00EF4A0A">
      <w:pPr>
        <w:contextualSpacing/>
        <w:jc w:val="both"/>
        <w:rPr>
          <w:rFonts w:ascii="Times New Roman" w:hAnsi="Times New Roman"/>
        </w:rPr>
      </w:pPr>
    </w:p>
    <w:p w14:paraId="1B01BB9D" w14:textId="6554E162" w:rsidR="00D66318" w:rsidRPr="009F3574" w:rsidRDefault="006126FA" w:rsidP="00C272BC">
      <w:pPr>
        <w:ind w:left="-630" w:right="-630"/>
        <w:contextualSpacing/>
        <w:jc w:val="center"/>
        <w:rPr>
          <w:rFonts w:ascii="Times New Roman" w:hAnsi="Times New Roman"/>
          <w:b/>
          <w:bCs/>
          <w:color w:val="002060"/>
        </w:rPr>
      </w:pPr>
      <w:r w:rsidRPr="009F3574">
        <w:rPr>
          <w:rFonts w:ascii="Times New Roman" w:hAnsi="Times New Roman"/>
          <w:b/>
          <w:bCs/>
          <w:color w:val="002060"/>
        </w:rPr>
        <w:t>The Greater Milwaukee Foundation is an equal opportunity employer and encourages people of diverse backgrounds to apply. We celebrate diversity and are committed to creating an inclusive environment for all employees.</w:t>
      </w:r>
    </w:p>
    <w:sectPr w:rsidR="00D66318" w:rsidRPr="009F3574" w:rsidSect="00AC06AD">
      <w:headerReference w:type="default" r:id="rId9"/>
      <w:footerReference w:type="default" r:id="rId10"/>
      <w:pgSz w:w="12240" w:h="15840"/>
      <w:pgMar w:top="1800" w:right="1170" w:bottom="0" w:left="1260" w:header="54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00E61" w14:textId="77777777" w:rsidR="00D54AC6" w:rsidRDefault="00D54AC6" w:rsidP="00E326F2">
      <w:pPr>
        <w:spacing w:after="0" w:line="240" w:lineRule="auto"/>
      </w:pPr>
      <w:r>
        <w:separator/>
      </w:r>
    </w:p>
  </w:endnote>
  <w:endnote w:type="continuationSeparator" w:id="0">
    <w:p w14:paraId="6935E0E4" w14:textId="77777777" w:rsidR="00D54AC6" w:rsidRDefault="00D54AC6" w:rsidP="00E3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620F6" w14:textId="77777777" w:rsidR="0045226D" w:rsidRDefault="006D2612" w:rsidP="00335AD0">
    <w:pPr>
      <w:pStyle w:val="Footer"/>
      <w:jc w:val="center"/>
    </w:pPr>
    <w:r>
      <w:rPr>
        <w:noProof/>
      </w:rPr>
      <w:drawing>
        <wp:anchor distT="0" distB="0" distL="114300" distR="114300" simplePos="0" relativeHeight="251664384" behindDoc="0" locked="0" layoutInCell="1" allowOverlap="1" wp14:anchorId="33CA8321" wp14:editId="7B154AD9">
          <wp:simplePos x="0" y="0"/>
          <wp:positionH relativeFrom="column">
            <wp:posOffset>-901700</wp:posOffset>
          </wp:positionH>
          <wp:positionV relativeFrom="paragraph">
            <wp:posOffset>63500</wp:posOffset>
          </wp:positionV>
          <wp:extent cx="7772400" cy="457542"/>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address.jpg"/>
                  <pic:cNvPicPr/>
                </pic:nvPicPr>
                <pic:blipFill>
                  <a:blip r:embed="rId1">
                    <a:extLst>
                      <a:ext uri="{28A0092B-C50C-407E-A947-70E740481C1C}">
                        <a14:useLocalDpi xmlns:a14="http://schemas.microsoft.com/office/drawing/2010/main" val="0"/>
                      </a:ext>
                    </a:extLst>
                  </a:blip>
                  <a:stretch>
                    <a:fillRect/>
                  </a:stretch>
                </pic:blipFill>
                <pic:spPr>
                  <a:xfrm>
                    <a:off x="0" y="0"/>
                    <a:ext cx="7772400" cy="45754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131D3" w14:textId="77777777" w:rsidR="00D54AC6" w:rsidRDefault="00D54AC6" w:rsidP="00E326F2">
      <w:pPr>
        <w:spacing w:after="0" w:line="240" w:lineRule="auto"/>
      </w:pPr>
      <w:bookmarkStart w:id="0" w:name="_Hlk31274427"/>
      <w:bookmarkEnd w:id="0"/>
      <w:r>
        <w:separator/>
      </w:r>
    </w:p>
  </w:footnote>
  <w:footnote w:type="continuationSeparator" w:id="0">
    <w:p w14:paraId="7C2E5592" w14:textId="77777777" w:rsidR="00D54AC6" w:rsidRDefault="00D54AC6" w:rsidP="00E32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D38A5" w14:textId="6385166C" w:rsidR="003352CD" w:rsidRDefault="00F8418F" w:rsidP="00975E45">
    <w:pPr>
      <w:contextualSpacing/>
      <w:rPr>
        <w:rFonts w:ascii="Times New Roman" w:hAnsi="Times New Roman"/>
        <w:sz w:val="28"/>
        <w:szCs w:val="28"/>
      </w:rPr>
    </w:pPr>
    <w:r w:rsidRPr="003352CD">
      <w:rPr>
        <w:rFonts w:asciiTheme="minorHAnsi" w:hAnsiTheme="minorHAnsi"/>
        <w:noProof/>
        <w:sz w:val="28"/>
        <w:szCs w:val="28"/>
      </w:rPr>
      <mc:AlternateContent>
        <mc:Choice Requires="wps">
          <w:drawing>
            <wp:anchor distT="45720" distB="45720" distL="114300" distR="114300" simplePos="0" relativeHeight="251666432" behindDoc="0" locked="0" layoutInCell="1" allowOverlap="1" wp14:anchorId="0C41BBF2" wp14:editId="2BDF9B37">
              <wp:simplePos x="0" y="0"/>
              <wp:positionH relativeFrom="column">
                <wp:posOffset>2438400</wp:posOffset>
              </wp:positionH>
              <wp:positionV relativeFrom="page">
                <wp:posOffset>609600</wp:posOffset>
              </wp:positionV>
              <wp:extent cx="4010025" cy="5715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571500"/>
                      </a:xfrm>
                      <a:prstGeom prst="rect">
                        <a:avLst/>
                      </a:prstGeom>
                      <a:solidFill>
                        <a:srgbClr val="FFFFFF"/>
                      </a:solidFill>
                      <a:ln w="9525">
                        <a:noFill/>
                        <a:miter lim="800000"/>
                        <a:headEnd/>
                        <a:tailEnd/>
                      </a:ln>
                    </wps:spPr>
                    <wps:txbx>
                      <w:txbxContent>
                        <w:p w14:paraId="5BD313E9" w14:textId="73811DA6" w:rsidR="003352CD" w:rsidRPr="00B15374" w:rsidRDefault="003352CD" w:rsidP="003352CD">
                          <w:pPr>
                            <w:contextualSpacing/>
                            <w:jc w:val="right"/>
                            <w:rPr>
                              <w:rFonts w:ascii="Times New Roman" w:hAnsi="Times New Roman"/>
                              <w:b/>
                              <w:sz w:val="28"/>
                              <w:szCs w:val="28"/>
                            </w:rPr>
                          </w:pPr>
                          <w:r w:rsidRPr="00B15374">
                            <w:rPr>
                              <w:rFonts w:ascii="Times New Roman" w:hAnsi="Times New Roman"/>
                              <w:b/>
                              <w:color w:val="C00000"/>
                              <w:sz w:val="28"/>
                              <w:szCs w:val="28"/>
                            </w:rPr>
                            <w:t>Job Opportunity:</w:t>
                          </w:r>
                        </w:p>
                        <w:p w14:paraId="3BB84EEF" w14:textId="566C75D4" w:rsidR="003352CD" w:rsidRDefault="00F35D42" w:rsidP="003352CD">
                          <w:pPr>
                            <w:jc w:val="right"/>
                          </w:pPr>
                          <w:r>
                            <w:rPr>
                              <w:rFonts w:ascii="Times New Roman" w:hAnsi="Times New Roman"/>
                              <w:color w:val="C00000"/>
                              <w:sz w:val="28"/>
                              <w:szCs w:val="28"/>
                            </w:rPr>
                            <w:t>Impact Investing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41BBF2" id="_x0000_t202" coordsize="21600,21600" o:spt="202" path="m,l,21600r21600,l21600,xe">
              <v:stroke joinstyle="miter"/>
              <v:path gradientshapeok="t" o:connecttype="rect"/>
            </v:shapetype>
            <v:shape id="Text Box 2" o:spid="_x0000_s1026" type="#_x0000_t202" style="position:absolute;margin-left:192pt;margin-top:48pt;width:315.75pt;height: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" stroked="f">
              <v:textbox>
                <w:txbxContent>
                  <w:p w14:paraId="5BD313E9" w14:textId="73811DA6" w:rsidR="003352CD" w:rsidRPr="00B15374" w:rsidRDefault="003352CD" w:rsidP="003352CD">
                    <w:pPr>
                      <w:contextualSpacing/>
                      <w:jc w:val="right"/>
                      <w:rPr>
                        <w:rFonts w:ascii="Times New Roman" w:hAnsi="Times New Roman"/>
                        <w:b/>
                        <w:sz w:val="28"/>
                        <w:szCs w:val="28"/>
                      </w:rPr>
                    </w:pPr>
                    <w:r w:rsidRPr="00B15374">
                      <w:rPr>
                        <w:rFonts w:ascii="Times New Roman" w:hAnsi="Times New Roman"/>
                        <w:b/>
                        <w:color w:val="C00000"/>
                        <w:sz w:val="28"/>
                        <w:szCs w:val="28"/>
                      </w:rPr>
                      <w:t>Job Opportunity:</w:t>
                    </w:r>
                  </w:p>
                  <w:p w14:paraId="3BB84EEF" w14:textId="566C75D4" w:rsidR="003352CD" w:rsidRDefault="00F35D42" w:rsidP="003352CD">
                    <w:pPr>
                      <w:jc w:val="right"/>
                    </w:pPr>
                    <w:r>
                      <w:rPr>
                        <w:rFonts w:ascii="Times New Roman" w:hAnsi="Times New Roman"/>
                        <w:color w:val="C00000"/>
                        <w:sz w:val="28"/>
                        <w:szCs w:val="28"/>
                      </w:rPr>
                      <w:t>Impact Investing Manager</w:t>
                    </w:r>
                  </w:p>
                </w:txbxContent>
              </v:textbox>
              <w10:wrap type="square" anchory="page"/>
            </v:shape>
          </w:pict>
        </mc:Fallback>
      </mc:AlternateContent>
    </w:r>
    <w:r w:rsidRPr="008037A9">
      <w:rPr>
        <w:rFonts w:asciiTheme="minorHAnsi" w:hAnsiTheme="minorHAnsi" w:cs="Tahoma"/>
        <w:b/>
        <w:noProof/>
      </w:rPr>
      <w:drawing>
        <wp:anchor distT="0" distB="0" distL="114300" distR="114300" simplePos="0" relativeHeight="251667456" behindDoc="1" locked="0" layoutInCell="1" allowOverlap="1" wp14:anchorId="48EE0897" wp14:editId="4BC3EB6F">
          <wp:simplePos x="0" y="0"/>
          <wp:positionH relativeFrom="column">
            <wp:posOffset>-200025</wp:posOffset>
          </wp:positionH>
          <wp:positionV relativeFrom="page">
            <wp:posOffset>514350</wp:posOffset>
          </wp:positionV>
          <wp:extent cx="2286000" cy="487680"/>
          <wp:effectExtent l="0" t="0" r="0" b="7620"/>
          <wp:wrapTight wrapText="bothSides">
            <wp:wrapPolygon edited="0">
              <wp:start x="0" y="0"/>
              <wp:lineTo x="0" y="21094"/>
              <wp:lineTo x="21420" y="21094"/>
              <wp:lineTo x="21420"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F 2016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487680"/>
                  </a:xfrm>
                  <a:prstGeom prst="rect">
                    <a:avLst/>
                  </a:prstGeom>
                </pic:spPr>
              </pic:pic>
            </a:graphicData>
          </a:graphic>
        </wp:anchor>
      </w:drawing>
    </w:r>
    <w:r w:rsidR="0058288C">
      <w:rPr>
        <w:rFonts w:asciiTheme="minorHAnsi" w:hAnsiTheme="minorHAnsi"/>
        <w:sz w:val="28"/>
        <w:szCs w:val="28"/>
      </w:rPr>
      <w:tab/>
    </w:r>
    <w:r w:rsidR="0058288C">
      <w:rPr>
        <w:rFonts w:asciiTheme="minorHAnsi" w:hAnsiTheme="minorHAnsi"/>
        <w:sz w:val="28"/>
        <w:szCs w:val="28"/>
      </w:rPr>
      <w:tab/>
    </w:r>
    <w:r w:rsidR="0058288C">
      <w:rPr>
        <w:rFonts w:asciiTheme="minorHAnsi" w:hAnsiTheme="minorHAnsi"/>
        <w:sz w:val="28"/>
        <w:szCs w:val="28"/>
      </w:rPr>
      <w:tab/>
    </w:r>
    <w:r w:rsidR="0058288C">
      <w:rPr>
        <w:rFonts w:asciiTheme="minorHAnsi" w:hAnsiTheme="minorHAnsi"/>
        <w:sz w:val="28"/>
        <w:szCs w:val="28"/>
      </w:rPr>
      <w:tab/>
    </w:r>
    <w:r w:rsidR="005923DA">
      <w:rPr>
        <w:rFonts w:asciiTheme="minorHAnsi" w:hAnsiTheme="minorHAnsi"/>
        <w:sz w:val="28"/>
        <w:szCs w:val="28"/>
      </w:rPr>
      <w:t xml:space="preserve">   </w:t>
    </w:r>
    <w:r w:rsidR="00055E02" w:rsidRPr="00B15374">
      <w:rPr>
        <w:rFonts w:ascii="Times New Roman" w:hAnsi="Times New Roman"/>
        <w:sz w:val="28"/>
        <w:szCs w:val="28"/>
      </w:rPr>
      <w:t xml:space="preserve"> </w:t>
    </w:r>
    <w:r w:rsidR="00B15374">
      <w:rPr>
        <w:rFonts w:ascii="Times New Roman" w:hAnsi="Times New Roman"/>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362C8"/>
    <w:multiLevelType w:val="hybridMultilevel"/>
    <w:tmpl w:val="72A6BF6C"/>
    <w:lvl w:ilvl="0" w:tplc="04090001">
      <w:start w:val="1"/>
      <w:numFmt w:val="bullet"/>
      <w:lvlText w:val=""/>
      <w:lvlJc w:val="left"/>
      <w:pPr>
        <w:ind w:left="720" w:hanging="360"/>
      </w:pPr>
      <w:rPr>
        <w:rFonts w:ascii="Symbol" w:hAnsi="Symbol" w:hint="default"/>
      </w:rPr>
    </w:lvl>
    <w:lvl w:ilvl="1" w:tplc="123E4388">
      <w:numFmt w:val="bullet"/>
      <w:lvlText w:val="•"/>
      <w:lvlJc w:val="left"/>
      <w:pPr>
        <w:ind w:left="1800" w:hanging="720"/>
      </w:pPr>
      <w:rPr>
        <w:rFonts w:ascii="Tahoma" w:eastAsia="Times New Roman"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43D10"/>
    <w:multiLevelType w:val="hybridMultilevel"/>
    <w:tmpl w:val="C704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E20C7"/>
    <w:multiLevelType w:val="hybridMultilevel"/>
    <w:tmpl w:val="C646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C190F"/>
    <w:multiLevelType w:val="hybridMultilevel"/>
    <w:tmpl w:val="F6D292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31517"/>
    <w:multiLevelType w:val="hybridMultilevel"/>
    <w:tmpl w:val="9264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94F23"/>
    <w:multiLevelType w:val="hybridMultilevel"/>
    <w:tmpl w:val="6582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04221"/>
    <w:multiLevelType w:val="hybridMultilevel"/>
    <w:tmpl w:val="66E0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A59BA"/>
    <w:multiLevelType w:val="hybridMultilevel"/>
    <w:tmpl w:val="8F84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D37C5"/>
    <w:multiLevelType w:val="hybridMultilevel"/>
    <w:tmpl w:val="E002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20473"/>
    <w:multiLevelType w:val="hybridMultilevel"/>
    <w:tmpl w:val="C048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35C27"/>
    <w:multiLevelType w:val="hybridMultilevel"/>
    <w:tmpl w:val="3D50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A1143"/>
    <w:multiLevelType w:val="hybridMultilevel"/>
    <w:tmpl w:val="EEAC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040F8"/>
    <w:multiLevelType w:val="hybridMultilevel"/>
    <w:tmpl w:val="61C8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B68C3"/>
    <w:multiLevelType w:val="hybridMultilevel"/>
    <w:tmpl w:val="B872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15B5D"/>
    <w:multiLevelType w:val="hybridMultilevel"/>
    <w:tmpl w:val="7342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B2F71"/>
    <w:multiLevelType w:val="hybridMultilevel"/>
    <w:tmpl w:val="DA36E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973F5"/>
    <w:multiLevelType w:val="hybridMultilevel"/>
    <w:tmpl w:val="E4B4537C"/>
    <w:lvl w:ilvl="0" w:tplc="3806B388">
      <w:start w:val="1"/>
      <w:numFmt w:val="bullet"/>
      <w:lvlText w:val=""/>
      <w:lvlJc w:val="left"/>
      <w:pPr>
        <w:ind w:left="720" w:hanging="360"/>
      </w:pPr>
      <w:rPr>
        <w:rFonts w:ascii="Symbol" w:hAnsi="Symbol" w:hint="default"/>
        <w:color w:val="000000" w:themeColor="text1"/>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4FE083F"/>
    <w:multiLevelType w:val="hybridMultilevel"/>
    <w:tmpl w:val="21C6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B42CE"/>
    <w:multiLevelType w:val="hybridMultilevel"/>
    <w:tmpl w:val="7C38D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E0E3E66"/>
    <w:multiLevelType w:val="multilevel"/>
    <w:tmpl w:val="FFEA6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771805"/>
    <w:multiLevelType w:val="hybridMultilevel"/>
    <w:tmpl w:val="3F10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DE07A6"/>
    <w:multiLevelType w:val="hybridMultilevel"/>
    <w:tmpl w:val="FF3E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2A699D"/>
    <w:multiLevelType w:val="hybridMultilevel"/>
    <w:tmpl w:val="3B1C0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716F60A">
      <w:numFmt w:val="bullet"/>
      <w:lvlText w:val="•"/>
      <w:lvlJc w:val="left"/>
      <w:pPr>
        <w:ind w:left="2520" w:hanging="720"/>
      </w:pPr>
      <w:rPr>
        <w:rFonts w:ascii="Tahoma" w:eastAsia="Times New Roman" w:hAnsi="Tahoma"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162958"/>
    <w:multiLevelType w:val="multilevel"/>
    <w:tmpl w:val="80A4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55718C"/>
    <w:multiLevelType w:val="hybridMultilevel"/>
    <w:tmpl w:val="D0A86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C05773"/>
    <w:multiLevelType w:val="multilevel"/>
    <w:tmpl w:val="7ABE627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156948"/>
    <w:multiLevelType w:val="hybridMultilevel"/>
    <w:tmpl w:val="7372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FD4111"/>
    <w:multiLevelType w:val="hybridMultilevel"/>
    <w:tmpl w:val="7F4E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9E09F8"/>
    <w:multiLevelType w:val="hybridMultilevel"/>
    <w:tmpl w:val="3D381E60"/>
    <w:lvl w:ilvl="0" w:tplc="04090001">
      <w:start w:val="1"/>
      <w:numFmt w:val="bullet"/>
      <w:lvlText w:val=""/>
      <w:lvlJc w:val="left"/>
      <w:pPr>
        <w:tabs>
          <w:tab w:val="num" w:pos="720"/>
        </w:tabs>
        <w:ind w:left="720" w:hanging="360"/>
      </w:pPr>
      <w:rPr>
        <w:rFonts w:ascii="Symbol" w:hAnsi="Symbo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F476A0"/>
    <w:multiLevelType w:val="hybridMultilevel"/>
    <w:tmpl w:val="4DA0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19746B"/>
    <w:multiLevelType w:val="hybridMultilevel"/>
    <w:tmpl w:val="E6D2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950B37"/>
    <w:multiLevelType w:val="hybridMultilevel"/>
    <w:tmpl w:val="1666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DE6C93"/>
    <w:multiLevelType w:val="multilevel"/>
    <w:tmpl w:val="0828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EE3405"/>
    <w:multiLevelType w:val="hybridMultilevel"/>
    <w:tmpl w:val="CDA00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4"/>
  </w:num>
  <w:num w:numId="4">
    <w:abstractNumId w:val="29"/>
  </w:num>
  <w:num w:numId="5">
    <w:abstractNumId w:val="18"/>
  </w:num>
  <w:num w:numId="6">
    <w:abstractNumId w:val="6"/>
  </w:num>
  <w:num w:numId="7">
    <w:abstractNumId w:val="22"/>
  </w:num>
  <w:num w:numId="8">
    <w:abstractNumId w:val="15"/>
  </w:num>
  <w:num w:numId="9">
    <w:abstractNumId w:val="11"/>
  </w:num>
  <w:num w:numId="10">
    <w:abstractNumId w:val="3"/>
  </w:num>
  <w:num w:numId="11">
    <w:abstractNumId w:val="26"/>
  </w:num>
  <w:num w:numId="12">
    <w:abstractNumId w:val="9"/>
  </w:num>
  <w:num w:numId="13">
    <w:abstractNumId w:val="7"/>
  </w:num>
  <w:num w:numId="14">
    <w:abstractNumId w:val="17"/>
  </w:num>
  <w:num w:numId="15">
    <w:abstractNumId w:val="28"/>
  </w:num>
  <w:num w:numId="16">
    <w:abstractNumId w:val="31"/>
  </w:num>
  <w:num w:numId="17">
    <w:abstractNumId w:val="12"/>
  </w:num>
  <w:num w:numId="18">
    <w:abstractNumId w:val="19"/>
  </w:num>
  <w:num w:numId="19">
    <w:abstractNumId w:val="32"/>
  </w:num>
  <w:num w:numId="20">
    <w:abstractNumId w:val="25"/>
  </w:num>
  <w:num w:numId="21">
    <w:abstractNumId w:val="23"/>
  </w:num>
  <w:num w:numId="22">
    <w:abstractNumId w:val="0"/>
  </w:num>
  <w:num w:numId="23">
    <w:abstractNumId w:val="5"/>
  </w:num>
  <w:num w:numId="24">
    <w:abstractNumId w:val="8"/>
  </w:num>
  <w:num w:numId="25">
    <w:abstractNumId w:val="16"/>
  </w:num>
  <w:num w:numId="26">
    <w:abstractNumId w:val="33"/>
  </w:num>
  <w:num w:numId="27">
    <w:abstractNumId w:val="21"/>
  </w:num>
  <w:num w:numId="28">
    <w:abstractNumId w:val="27"/>
  </w:num>
  <w:num w:numId="29">
    <w:abstractNumId w:val="14"/>
  </w:num>
  <w:num w:numId="30">
    <w:abstractNumId w:val="30"/>
  </w:num>
  <w:num w:numId="31">
    <w:abstractNumId w:val="10"/>
  </w:num>
  <w:num w:numId="32">
    <w:abstractNumId w:val="1"/>
  </w:num>
  <w:num w:numId="33">
    <w:abstractNumId w:val="2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A2"/>
    <w:rsid w:val="00000562"/>
    <w:rsid w:val="00006756"/>
    <w:rsid w:val="00011051"/>
    <w:rsid w:val="00011057"/>
    <w:rsid w:val="000162C6"/>
    <w:rsid w:val="00017D30"/>
    <w:rsid w:val="000246C6"/>
    <w:rsid w:val="000322FE"/>
    <w:rsid w:val="00040DD6"/>
    <w:rsid w:val="00046360"/>
    <w:rsid w:val="00051D8D"/>
    <w:rsid w:val="00055E02"/>
    <w:rsid w:val="00061195"/>
    <w:rsid w:val="0006186C"/>
    <w:rsid w:val="000619D5"/>
    <w:rsid w:val="00075B2D"/>
    <w:rsid w:val="0008224E"/>
    <w:rsid w:val="000929F6"/>
    <w:rsid w:val="000969E1"/>
    <w:rsid w:val="000A0870"/>
    <w:rsid w:val="000A0FA5"/>
    <w:rsid w:val="000A234B"/>
    <w:rsid w:val="000B1D04"/>
    <w:rsid w:val="000B63A9"/>
    <w:rsid w:val="000C3432"/>
    <w:rsid w:val="000D5B2B"/>
    <w:rsid w:val="000E4269"/>
    <w:rsid w:val="000E5590"/>
    <w:rsid w:val="000E57D9"/>
    <w:rsid w:val="000E59C0"/>
    <w:rsid w:val="000E7A81"/>
    <w:rsid w:val="000F184B"/>
    <w:rsid w:val="000F3D48"/>
    <w:rsid w:val="000F4EF0"/>
    <w:rsid w:val="001051C1"/>
    <w:rsid w:val="00115769"/>
    <w:rsid w:val="001160B6"/>
    <w:rsid w:val="00125D3D"/>
    <w:rsid w:val="00126B0C"/>
    <w:rsid w:val="00127AC7"/>
    <w:rsid w:val="00133565"/>
    <w:rsid w:val="00134EB2"/>
    <w:rsid w:val="00137139"/>
    <w:rsid w:val="00144B69"/>
    <w:rsid w:val="00146B59"/>
    <w:rsid w:val="00153035"/>
    <w:rsid w:val="00155CD6"/>
    <w:rsid w:val="001564BC"/>
    <w:rsid w:val="0016044B"/>
    <w:rsid w:val="00170E41"/>
    <w:rsid w:val="00171375"/>
    <w:rsid w:val="00191209"/>
    <w:rsid w:val="00193D40"/>
    <w:rsid w:val="001B31BA"/>
    <w:rsid w:val="001C0165"/>
    <w:rsid w:val="001C49A0"/>
    <w:rsid w:val="001D2C5F"/>
    <w:rsid w:val="001D33EA"/>
    <w:rsid w:val="001D6547"/>
    <w:rsid w:val="001D729D"/>
    <w:rsid w:val="001D747D"/>
    <w:rsid w:val="001D7808"/>
    <w:rsid w:val="001E030C"/>
    <w:rsid w:val="001E7746"/>
    <w:rsid w:val="001F0010"/>
    <w:rsid w:val="001F722C"/>
    <w:rsid w:val="00200012"/>
    <w:rsid w:val="00202A52"/>
    <w:rsid w:val="00210CE1"/>
    <w:rsid w:val="00221471"/>
    <w:rsid w:val="002241C2"/>
    <w:rsid w:val="00236289"/>
    <w:rsid w:val="0024105F"/>
    <w:rsid w:val="002413CE"/>
    <w:rsid w:val="00241CFE"/>
    <w:rsid w:val="00253F0D"/>
    <w:rsid w:val="002542D7"/>
    <w:rsid w:val="0025656F"/>
    <w:rsid w:val="00256D8C"/>
    <w:rsid w:val="00257A3D"/>
    <w:rsid w:val="002611DE"/>
    <w:rsid w:val="0026640E"/>
    <w:rsid w:val="002778CE"/>
    <w:rsid w:val="002778D8"/>
    <w:rsid w:val="00281284"/>
    <w:rsid w:val="00290435"/>
    <w:rsid w:val="00290CDC"/>
    <w:rsid w:val="002914EB"/>
    <w:rsid w:val="0029428A"/>
    <w:rsid w:val="002944FE"/>
    <w:rsid w:val="00295774"/>
    <w:rsid w:val="00296995"/>
    <w:rsid w:val="00296AE3"/>
    <w:rsid w:val="002A0D1A"/>
    <w:rsid w:val="002A4A38"/>
    <w:rsid w:val="002A4F52"/>
    <w:rsid w:val="002A6246"/>
    <w:rsid w:val="002A649A"/>
    <w:rsid w:val="002B714C"/>
    <w:rsid w:val="002B77CD"/>
    <w:rsid w:val="002C1DCF"/>
    <w:rsid w:val="002C4F91"/>
    <w:rsid w:val="002C5282"/>
    <w:rsid w:val="002C67FC"/>
    <w:rsid w:val="002C7E4B"/>
    <w:rsid w:val="002D3DB6"/>
    <w:rsid w:val="002E4B59"/>
    <w:rsid w:val="002E6CF2"/>
    <w:rsid w:val="002F158B"/>
    <w:rsid w:val="00305E6B"/>
    <w:rsid w:val="003076AE"/>
    <w:rsid w:val="00310A35"/>
    <w:rsid w:val="00311289"/>
    <w:rsid w:val="0031471E"/>
    <w:rsid w:val="0033452F"/>
    <w:rsid w:val="00334AD9"/>
    <w:rsid w:val="00334FDE"/>
    <w:rsid w:val="003352CD"/>
    <w:rsid w:val="00335AD0"/>
    <w:rsid w:val="00342B18"/>
    <w:rsid w:val="00343C86"/>
    <w:rsid w:val="00345BF2"/>
    <w:rsid w:val="003511A5"/>
    <w:rsid w:val="003565CB"/>
    <w:rsid w:val="003616B5"/>
    <w:rsid w:val="00363D1F"/>
    <w:rsid w:val="00370F8D"/>
    <w:rsid w:val="003717D8"/>
    <w:rsid w:val="00374C36"/>
    <w:rsid w:val="00382703"/>
    <w:rsid w:val="003847C0"/>
    <w:rsid w:val="00390BA2"/>
    <w:rsid w:val="0039531E"/>
    <w:rsid w:val="00397A2C"/>
    <w:rsid w:val="003A18FD"/>
    <w:rsid w:val="003A5730"/>
    <w:rsid w:val="003A7A4C"/>
    <w:rsid w:val="003B0E69"/>
    <w:rsid w:val="003B2E06"/>
    <w:rsid w:val="003B7202"/>
    <w:rsid w:val="003C0010"/>
    <w:rsid w:val="003C1713"/>
    <w:rsid w:val="003C5F96"/>
    <w:rsid w:val="003D458D"/>
    <w:rsid w:val="003D58D5"/>
    <w:rsid w:val="003D5A3C"/>
    <w:rsid w:val="003D5E45"/>
    <w:rsid w:val="003D6F31"/>
    <w:rsid w:val="003E3EAB"/>
    <w:rsid w:val="003F32A5"/>
    <w:rsid w:val="004129A6"/>
    <w:rsid w:val="00412CF3"/>
    <w:rsid w:val="00413680"/>
    <w:rsid w:val="0042506A"/>
    <w:rsid w:val="004317EE"/>
    <w:rsid w:val="0045226D"/>
    <w:rsid w:val="0045369A"/>
    <w:rsid w:val="00453871"/>
    <w:rsid w:val="004539FB"/>
    <w:rsid w:val="00456BE0"/>
    <w:rsid w:val="00456F7B"/>
    <w:rsid w:val="004623E4"/>
    <w:rsid w:val="00463E51"/>
    <w:rsid w:val="004707E5"/>
    <w:rsid w:val="0047245F"/>
    <w:rsid w:val="00472640"/>
    <w:rsid w:val="00477497"/>
    <w:rsid w:val="00485959"/>
    <w:rsid w:val="00486987"/>
    <w:rsid w:val="00493C05"/>
    <w:rsid w:val="00493D81"/>
    <w:rsid w:val="004974B6"/>
    <w:rsid w:val="00497F98"/>
    <w:rsid w:val="004A09F9"/>
    <w:rsid w:val="004A3E12"/>
    <w:rsid w:val="004A5036"/>
    <w:rsid w:val="004B1970"/>
    <w:rsid w:val="004B2450"/>
    <w:rsid w:val="004C0823"/>
    <w:rsid w:val="004C157A"/>
    <w:rsid w:val="004C5801"/>
    <w:rsid w:val="004D17E5"/>
    <w:rsid w:val="004D2332"/>
    <w:rsid w:val="004E7621"/>
    <w:rsid w:val="004E7A88"/>
    <w:rsid w:val="004F0ED5"/>
    <w:rsid w:val="005018DA"/>
    <w:rsid w:val="00516C21"/>
    <w:rsid w:val="00517A67"/>
    <w:rsid w:val="005233CD"/>
    <w:rsid w:val="00527150"/>
    <w:rsid w:val="00531837"/>
    <w:rsid w:val="00534C7E"/>
    <w:rsid w:val="005363FD"/>
    <w:rsid w:val="0053683D"/>
    <w:rsid w:val="00541F59"/>
    <w:rsid w:val="00545BC4"/>
    <w:rsid w:val="00552371"/>
    <w:rsid w:val="00552BEB"/>
    <w:rsid w:val="005550F4"/>
    <w:rsid w:val="005644F5"/>
    <w:rsid w:val="0056633C"/>
    <w:rsid w:val="0058288C"/>
    <w:rsid w:val="00587319"/>
    <w:rsid w:val="005923DA"/>
    <w:rsid w:val="005951ED"/>
    <w:rsid w:val="005A3FFA"/>
    <w:rsid w:val="005B0E14"/>
    <w:rsid w:val="005B1A0E"/>
    <w:rsid w:val="005C07B8"/>
    <w:rsid w:val="005C0E70"/>
    <w:rsid w:val="005C3E54"/>
    <w:rsid w:val="005C4A35"/>
    <w:rsid w:val="005D4B12"/>
    <w:rsid w:val="005D59D6"/>
    <w:rsid w:val="005D772D"/>
    <w:rsid w:val="005E178B"/>
    <w:rsid w:val="005E3674"/>
    <w:rsid w:val="005E561F"/>
    <w:rsid w:val="005F6FF4"/>
    <w:rsid w:val="0060586A"/>
    <w:rsid w:val="006126FA"/>
    <w:rsid w:val="006139E8"/>
    <w:rsid w:val="006173C0"/>
    <w:rsid w:val="006213BD"/>
    <w:rsid w:val="006217BE"/>
    <w:rsid w:val="00622483"/>
    <w:rsid w:val="00627054"/>
    <w:rsid w:val="006329AF"/>
    <w:rsid w:val="006339C4"/>
    <w:rsid w:val="00635100"/>
    <w:rsid w:val="006360B6"/>
    <w:rsid w:val="00636B96"/>
    <w:rsid w:val="00643266"/>
    <w:rsid w:val="006574D3"/>
    <w:rsid w:val="00660216"/>
    <w:rsid w:val="00661F02"/>
    <w:rsid w:val="00663320"/>
    <w:rsid w:val="00670698"/>
    <w:rsid w:val="00671B9D"/>
    <w:rsid w:val="006732E3"/>
    <w:rsid w:val="00676A14"/>
    <w:rsid w:val="00683E90"/>
    <w:rsid w:val="00683FF8"/>
    <w:rsid w:val="0069630D"/>
    <w:rsid w:val="006B3C14"/>
    <w:rsid w:val="006B5AAE"/>
    <w:rsid w:val="006B6A09"/>
    <w:rsid w:val="006B6BFE"/>
    <w:rsid w:val="006C1B12"/>
    <w:rsid w:val="006D1FF4"/>
    <w:rsid w:val="006D2612"/>
    <w:rsid w:val="006D2CF4"/>
    <w:rsid w:val="006D68C1"/>
    <w:rsid w:val="006E243C"/>
    <w:rsid w:val="006E2521"/>
    <w:rsid w:val="006F51CB"/>
    <w:rsid w:val="006F59D4"/>
    <w:rsid w:val="006F711B"/>
    <w:rsid w:val="006F728F"/>
    <w:rsid w:val="007034A6"/>
    <w:rsid w:val="007041E9"/>
    <w:rsid w:val="0070487B"/>
    <w:rsid w:val="00710625"/>
    <w:rsid w:val="007106BA"/>
    <w:rsid w:val="00711B31"/>
    <w:rsid w:val="0071652F"/>
    <w:rsid w:val="00724F7C"/>
    <w:rsid w:val="00726864"/>
    <w:rsid w:val="00726B2F"/>
    <w:rsid w:val="00734BB8"/>
    <w:rsid w:val="0073531A"/>
    <w:rsid w:val="00735FCF"/>
    <w:rsid w:val="00736A92"/>
    <w:rsid w:val="00736F98"/>
    <w:rsid w:val="00741A72"/>
    <w:rsid w:val="00751AC3"/>
    <w:rsid w:val="00751BF4"/>
    <w:rsid w:val="007525F1"/>
    <w:rsid w:val="00761FB0"/>
    <w:rsid w:val="007651E0"/>
    <w:rsid w:val="007669F9"/>
    <w:rsid w:val="007675F1"/>
    <w:rsid w:val="007760BE"/>
    <w:rsid w:val="00777939"/>
    <w:rsid w:val="007802A6"/>
    <w:rsid w:val="0078444C"/>
    <w:rsid w:val="00787F77"/>
    <w:rsid w:val="00791AD1"/>
    <w:rsid w:val="007934C2"/>
    <w:rsid w:val="0079652E"/>
    <w:rsid w:val="007A5D6A"/>
    <w:rsid w:val="007B1AF4"/>
    <w:rsid w:val="007C0907"/>
    <w:rsid w:val="007C1C3A"/>
    <w:rsid w:val="007C26E5"/>
    <w:rsid w:val="007C34A7"/>
    <w:rsid w:val="007C3F8F"/>
    <w:rsid w:val="007C591F"/>
    <w:rsid w:val="007D3C6F"/>
    <w:rsid w:val="007D628A"/>
    <w:rsid w:val="007E0DF0"/>
    <w:rsid w:val="007E3247"/>
    <w:rsid w:val="007E5FE1"/>
    <w:rsid w:val="007E7D74"/>
    <w:rsid w:val="007F38DE"/>
    <w:rsid w:val="007F5B70"/>
    <w:rsid w:val="007F7153"/>
    <w:rsid w:val="0080318B"/>
    <w:rsid w:val="008037A9"/>
    <w:rsid w:val="008150F2"/>
    <w:rsid w:val="008155F5"/>
    <w:rsid w:val="0082058F"/>
    <w:rsid w:val="00823CAF"/>
    <w:rsid w:val="00825362"/>
    <w:rsid w:val="008259F3"/>
    <w:rsid w:val="00830E18"/>
    <w:rsid w:val="00834D27"/>
    <w:rsid w:val="00835E32"/>
    <w:rsid w:val="00843379"/>
    <w:rsid w:val="00844ECC"/>
    <w:rsid w:val="0084701A"/>
    <w:rsid w:val="008556B3"/>
    <w:rsid w:val="00863EAC"/>
    <w:rsid w:val="0087103A"/>
    <w:rsid w:val="008722BA"/>
    <w:rsid w:val="008756DA"/>
    <w:rsid w:val="00885346"/>
    <w:rsid w:val="0088657E"/>
    <w:rsid w:val="0089492F"/>
    <w:rsid w:val="00894AF9"/>
    <w:rsid w:val="008A25E1"/>
    <w:rsid w:val="008A4B20"/>
    <w:rsid w:val="008A535C"/>
    <w:rsid w:val="008A5B41"/>
    <w:rsid w:val="008B3FD4"/>
    <w:rsid w:val="008B517A"/>
    <w:rsid w:val="008B7572"/>
    <w:rsid w:val="008C6DFE"/>
    <w:rsid w:val="008D49E1"/>
    <w:rsid w:val="008D4E99"/>
    <w:rsid w:val="008E0421"/>
    <w:rsid w:val="008E2C6B"/>
    <w:rsid w:val="008E2DEF"/>
    <w:rsid w:val="008E570B"/>
    <w:rsid w:val="008F3FF4"/>
    <w:rsid w:val="008F6CC6"/>
    <w:rsid w:val="0091135F"/>
    <w:rsid w:val="00912691"/>
    <w:rsid w:val="00913606"/>
    <w:rsid w:val="00917030"/>
    <w:rsid w:val="009210FF"/>
    <w:rsid w:val="00924630"/>
    <w:rsid w:val="00925C89"/>
    <w:rsid w:val="00932F4C"/>
    <w:rsid w:val="00941932"/>
    <w:rsid w:val="00941ACB"/>
    <w:rsid w:val="0094387D"/>
    <w:rsid w:val="009439F8"/>
    <w:rsid w:val="0094723A"/>
    <w:rsid w:val="009479B7"/>
    <w:rsid w:val="0096247F"/>
    <w:rsid w:val="009718A8"/>
    <w:rsid w:val="00973CA9"/>
    <w:rsid w:val="00975E45"/>
    <w:rsid w:val="0098392C"/>
    <w:rsid w:val="00984E10"/>
    <w:rsid w:val="009942A5"/>
    <w:rsid w:val="0099511D"/>
    <w:rsid w:val="009975D7"/>
    <w:rsid w:val="00997D22"/>
    <w:rsid w:val="009A0702"/>
    <w:rsid w:val="009A3B1A"/>
    <w:rsid w:val="009A67E6"/>
    <w:rsid w:val="009A6873"/>
    <w:rsid w:val="009B072C"/>
    <w:rsid w:val="009C2278"/>
    <w:rsid w:val="009C393E"/>
    <w:rsid w:val="009C7839"/>
    <w:rsid w:val="009C7B12"/>
    <w:rsid w:val="009D5F65"/>
    <w:rsid w:val="009D6AF2"/>
    <w:rsid w:val="009D7C7C"/>
    <w:rsid w:val="009E0B72"/>
    <w:rsid w:val="009F0880"/>
    <w:rsid w:val="009F1077"/>
    <w:rsid w:val="009F1C7A"/>
    <w:rsid w:val="009F3574"/>
    <w:rsid w:val="009F6373"/>
    <w:rsid w:val="00A028E8"/>
    <w:rsid w:val="00A05324"/>
    <w:rsid w:val="00A061BB"/>
    <w:rsid w:val="00A0771D"/>
    <w:rsid w:val="00A078C4"/>
    <w:rsid w:val="00A167A4"/>
    <w:rsid w:val="00A16ACB"/>
    <w:rsid w:val="00A16E7A"/>
    <w:rsid w:val="00A17599"/>
    <w:rsid w:val="00A234A9"/>
    <w:rsid w:val="00A25AD9"/>
    <w:rsid w:val="00A277A4"/>
    <w:rsid w:val="00A31DCD"/>
    <w:rsid w:val="00A34ACC"/>
    <w:rsid w:val="00A45A4B"/>
    <w:rsid w:val="00A464E6"/>
    <w:rsid w:val="00A54A36"/>
    <w:rsid w:val="00A569E2"/>
    <w:rsid w:val="00A626C0"/>
    <w:rsid w:val="00A63C7C"/>
    <w:rsid w:val="00A66F09"/>
    <w:rsid w:val="00A7624A"/>
    <w:rsid w:val="00A805C7"/>
    <w:rsid w:val="00A80FA3"/>
    <w:rsid w:val="00A83A84"/>
    <w:rsid w:val="00A86378"/>
    <w:rsid w:val="00A97C24"/>
    <w:rsid w:val="00AA03BC"/>
    <w:rsid w:val="00AB0D8B"/>
    <w:rsid w:val="00AB4C58"/>
    <w:rsid w:val="00AB6927"/>
    <w:rsid w:val="00AC06AD"/>
    <w:rsid w:val="00AC3A7A"/>
    <w:rsid w:val="00AC4FFD"/>
    <w:rsid w:val="00AD0B91"/>
    <w:rsid w:val="00AE0507"/>
    <w:rsid w:val="00AE68CF"/>
    <w:rsid w:val="00AE723D"/>
    <w:rsid w:val="00AF3C19"/>
    <w:rsid w:val="00AF3E40"/>
    <w:rsid w:val="00AF4B19"/>
    <w:rsid w:val="00AF56BB"/>
    <w:rsid w:val="00AF65C6"/>
    <w:rsid w:val="00B02452"/>
    <w:rsid w:val="00B044EB"/>
    <w:rsid w:val="00B05437"/>
    <w:rsid w:val="00B116AF"/>
    <w:rsid w:val="00B13E59"/>
    <w:rsid w:val="00B15374"/>
    <w:rsid w:val="00B16563"/>
    <w:rsid w:val="00B27BDE"/>
    <w:rsid w:val="00B30E2B"/>
    <w:rsid w:val="00B34684"/>
    <w:rsid w:val="00B375A2"/>
    <w:rsid w:val="00B40817"/>
    <w:rsid w:val="00B40DE7"/>
    <w:rsid w:val="00B414BE"/>
    <w:rsid w:val="00B50E7C"/>
    <w:rsid w:val="00B51D70"/>
    <w:rsid w:val="00B5462E"/>
    <w:rsid w:val="00B5574A"/>
    <w:rsid w:val="00B660AD"/>
    <w:rsid w:val="00B67004"/>
    <w:rsid w:val="00B677B2"/>
    <w:rsid w:val="00B70039"/>
    <w:rsid w:val="00B8428C"/>
    <w:rsid w:val="00B8512D"/>
    <w:rsid w:val="00B858D7"/>
    <w:rsid w:val="00B92803"/>
    <w:rsid w:val="00B96D42"/>
    <w:rsid w:val="00B972C0"/>
    <w:rsid w:val="00BA005E"/>
    <w:rsid w:val="00BA0C56"/>
    <w:rsid w:val="00BA2000"/>
    <w:rsid w:val="00BA3C96"/>
    <w:rsid w:val="00BA3D7B"/>
    <w:rsid w:val="00BB27A7"/>
    <w:rsid w:val="00BB32C3"/>
    <w:rsid w:val="00BB47EF"/>
    <w:rsid w:val="00BB5F39"/>
    <w:rsid w:val="00BC5DB9"/>
    <w:rsid w:val="00BC7692"/>
    <w:rsid w:val="00BD3154"/>
    <w:rsid w:val="00BD4F46"/>
    <w:rsid w:val="00BE090F"/>
    <w:rsid w:val="00BE2198"/>
    <w:rsid w:val="00BE583A"/>
    <w:rsid w:val="00BF6189"/>
    <w:rsid w:val="00C0197C"/>
    <w:rsid w:val="00C05148"/>
    <w:rsid w:val="00C05DA8"/>
    <w:rsid w:val="00C07A89"/>
    <w:rsid w:val="00C145C9"/>
    <w:rsid w:val="00C14CA2"/>
    <w:rsid w:val="00C15D8A"/>
    <w:rsid w:val="00C23AB0"/>
    <w:rsid w:val="00C25E49"/>
    <w:rsid w:val="00C26EA2"/>
    <w:rsid w:val="00C272BC"/>
    <w:rsid w:val="00C35038"/>
    <w:rsid w:val="00C3528B"/>
    <w:rsid w:val="00C4231E"/>
    <w:rsid w:val="00C43766"/>
    <w:rsid w:val="00C55F1B"/>
    <w:rsid w:val="00C56724"/>
    <w:rsid w:val="00C57D37"/>
    <w:rsid w:val="00C62FF9"/>
    <w:rsid w:val="00C70676"/>
    <w:rsid w:val="00C73131"/>
    <w:rsid w:val="00C75A0A"/>
    <w:rsid w:val="00C84530"/>
    <w:rsid w:val="00C84605"/>
    <w:rsid w:val="00C87263"/>
    <w:rsid w:val="00C946E8"/>
    <w:rsid w:val="00C9570F"/>
    <w:rsid w:val="00C95DA8"/>
    <w:rsid w:val="00CA5A40"/>
    <w:rsid w:val="00CB4799"/>
    <w:rsid w:val="00CB6257"/>
    <w:rsid w:val="00CC3B54"/>
    <w:rsid w:val="00CD15B4"/>
    <w:rsid w:val="00CE299A"/>
    <w:rsid w:val="00CE5652"/>
    <w:rsid w:val="00CF5C17"/>
    <w:rsid w:val="00D00C1F"/>
    <w:rsid w:val="00D01488"/>
    <w:rsid w:val="00D02FEB"/>
    <w:rsid w:val="00D03E88"/>
    <w:rsid w:val="00D04989"/>
    <w:rsid w:val="00D12EA9"/>
    <w:rsid w:val="00D1360A"/>
    <w:rsid w:val="00D1405B"/>
    <w:rsid w:val="00D3405B"/>
    <w:rsid w:val="00D34BEA"/>
    <w:rsid w:val="00D3751C"/>
    <w:rsid w:val="00D40056"/>
    <w:rsid w:val="00D42764"/>
    <w:rsid w:val="00D449A9"/>
    <w:rsid w:val="00D46E86"/>
    <w:rsid w:val="00D473DD"/>
    <w:rsid w:val="00D517EB"/>
    <w:rsid w:val="00D51E33"/>
    <w:rsid w:val="00D54AC6"/>
    <w:rsid w:val="00D62427"/>
    <w:rsid w:val="00D65544"/>
    <w:rsid w:val="00D66318"/>
    <w:rsid w:val="00D71E82"/>
    <w:rsid w:val="00D75947"/>
    <w:rsid w:val="00D834C1"/>
    <w:rsid w:val="00D8699F"/>
    <w:rsid w:val="00D9377C"/>
    <w:rsid w:val="00D966F2"/>
    <w:rsid w:val="00DA059B"/>
    <w:rsid w:val="00DA0889"/>
    <w:rsid w:val="00DA5FEC"/>
    <w:rsid w:val="00DB193C"/>
    <w:rsid w:val="00DB4C5E"/>
    <w:rsid w:val="00DC4150"/>
    <w:rsid w:val="00DD783D"/>
    <w:rsid w:val="00DE4FD1"/>
    <w:rsid w:val="00DE57D6"/>
    <w:rsid w:val="00DE5CA2"/>
    <w:rsid w:val="00DE73DA"/>
    <w:rsid w:val="00DE7E61"/>
    <w:rsid w:val="00DF12B7"/>
    <w:rsid w:val="00DF6E44"/>
    <w:rsid w:val="00E01720"/>
    <w:rsid w:val="00E06CD5"/>
    <w:rsid w:val="00E130B3"/>
    <w:rsid w:val="00E14DB6"/>
    <w:rsid w:val="00E260B1"/>
    <w:rsid w:val="00E2713F"/>
    <w:rsid w:val="00E3187D"/>
    <w:rsid w:val="00E326F2"/>
    <w:rsid w:val="00E34081"/>
    <w:rsid w:val="00E41C77"/>
    <w:rsid w:val="00E41D62"/>
    <w:rsid w:val="00E4413C"/>
    <w:rsid w:val="00E53CCE"/>
    <w:rsid w:val="00E70E77"/>
    <w:rsid w:val="00E7156B"/>
    <w:rsid w:val="00E745D7"/>
    <w:rsid w:val="00E75AD7"/>
    <w:rsid w:val="00E77391"/>
    <w:rsid w:val="00E8358A"/>
    <w:rsid w:val="00E904EF"/>
    <w:rsid w:val="00E90B71"/>
    <w:rsid w:val="00E96181"/>
    <w:rsid w:val="00E96AAD"/>
    <w:rsid w:val="00EA0798"/>
    <w:rsid w:val="00EA1E5F"/>
    <w:rsid w:val="00EA2480"/>
    <w:rsid w:val="00EA4651"/>
    <w:rsid w:val="00EA5C1F"/>
    <w:rsid w:val="00EB0BA3"/>
    <w:rsid w:val="00EB2912"/>
    <w:rsid w:val="00EB697B"/>
    <w:rsid w:val="00EC1FCF"/>
    <w:rsid w:val="00EC4253"/>
    <w:rsid w:val="00EC54AC"/>
    <w:rsid w:val="00ED0A36"/>
    <w:rsid w:val="00ED3D7A"/>
    <w:rsid w:val="00ED77D3"/>
    <w:rsid w:val="00EE1C48"/>
    <w:rsid w:val="00EE2BDB"/>
    <w:rsid w:val="00EF1C9D"/>
    <w:rsid w:val="00EF4A0A"/>
    <w:rsid w:val="00EF596F"/>
    <w:rsid w:val="00F11938"/>
    <w:rsid w:val="00F241FD"/>
    <w:rsid w:val="00F26BC8"/>
    <w:rsid w:val="00F26F2F"/>
    <w:rsid w:val="00F307AB"/>
    <w:rsid w:val="00F33E14"/>
    <w:rsid w:val="00F342F8"/>
    <w:rsid w:val="00F35347"/>
    <w:rsid w:val="00F35D42"/>
    <w:rsid w:val="00F368F9"/>
    <w:rsid w:val="00F433DF"/>
    <w:rsid w:val="00F46E17"/>
    <w:rsid w:val="00F572DE"/>
    <w:rsid w:val="00F60213"/>
    <w:rsid w:val="00F63B0D"/>
    <w:rsid w:val="00F655C2"/>
    <w:rsid w:val="00F67C76"/>
    <w:rsid w:val="00F830E5"/>
    <w:rsid w:val="00F8418F"/>
    <w:rsid w:val="00F84420"/>
    <w:rsid w:val="00F8591A"/>
    <w:rsid w:val="00F942EE"/>
    <w:rsid w:val="00FA327F"/>
    <w:rsid w:val="00FB0106"/>
    <w:rsid w:val="00FB3030"/>
    <w:rsid w:val="00FB5BCD"/>
    <w:rsid w:val="00FC0AE0"/>
    <w:rsid w:val="00FC2E10"/>
    <w:rsid w:val="00FC4147"/>
    <w:rsid w:val="00FC494E"/>
    <w:rsid w:val="00FC6BBA"/>
    <w:rsid w:val="00FD0379"/>
    <w:rsid w:val="00FE110C"/>
    <w:rsid w:val="00FE2CF2"/>
    <w:rsid w:val="00FE48F6"/>
    <w:rsid w:val="00FE6FA0"/>
    <w:rsid w:val="00FF1F69"/>
    <w:rsid w:val="00FF45C4"/>
    <w:rsid w:val="00FF7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4BBD4C77"/>
  <w15:docId w15:val="{581AAA86-3ADC-4C54-931F-BF041C95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C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2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6F2"/>
  </w:style>
  <w:style w:type="paragraph" w:styleId="Footer">
    <w:name w:val="footer"/>
    <w:basedOn w:val="Normal"/>
    <w:link w:val="FooterChar"/>
    <w:uiPriority w:val="99"/>
    <w:unhideWhenUsed/>
    <w:rsid w:val="00E32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6F2"/>
  </w:style>
  <w:style w:type="paragraph" w:styleId="BalloonText">
    <w:name w:val="Balloon Text"/>
    <w:basedOn w:val="Normal"/>
    <w:link w:val="BalloonTextChar"/>
    <w:uiPriority w:val="99"/>
    <w:semiHidden/>
    <w:unhideWhenUsed/>
    <w:rsid w:val="00E32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6F2"/>
    <w:rPr>
      <w:rFonts w:ascii="Tahoma" w:hAnsi="Tahoma" w:cs="Tahoma"/>
      <w:sz w:val="16"/>
      <w:szCs w:val="16"/>
    </w:rPr>
  </w:style>
  <w:style w:type="paragraph" w:styleId="NormalWeb">
    <w:name w:val="Normal (Web)"/>
    <w:basedOn w:val="Normal"/>
    <w:uiPriority w:val="99"/>
    <w:semiHidden/>
    <w:unhideWhenUsed/>
    <w:rsid w:val="00334AD9"/>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7034A6"/>
    <w:rPr>
      <w:color w:val="808080"/>
    </w:rPr>
  </w:style>
  <w:style w:type="character" w:styleId="Hyperlink">
    <w:name w:val="Hyperlink"/>
    <w:basedOn w:val="DefaultParagraphFont"/>
    <w:uiPriority w:val="99"/>
    <w:unhideWhenUsed/>
    <w:rsid w:val="00C14CA2"/>
    <w:rPr>
      <w:color w:val="0000FF" w:themeColor="hyperlink"/>
      <w:u w:val="single"/>
    </w:rPr>
  </w:style>
  <w:style w:type="paragraph" w:styleId="ListParagraph">
    <w:name w:val="List Paragraph"/>
    <w:basedOn w:val="Normal"/>
    <w:uiPriority w:val="34"/>
    <w:qFormat/>
    <w:rsid w:val="00941ACB"/>
    <w:pPr>
      <w:ind w:left="720"/>
      <w:contextualSpacing/>
    </w:pPr>
  </w:style>
  <w:style w:type="paragraph" w:styleId="NoSpacing">
    <w:name w:val="No Spacing"/>
    <w:uiPriority w:val="1"/>
    <w:qFormat/>
    <w:rsid w:val="00493C05"/>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8A5B41"/>
    <w:rPr>
      <w:color w:val="800080" w:themeColor="followedHyperlink"/>
      <w:u w:val="single"/>
    </w:rPr>
  </w:style>
  <w:style w:type="paragraph" w:styleId="BodyText2">
    <w:name w:val="Body Text 2"/>
    <w:basedOn w:val="Normal"/>
    <w:link w:val="BodyText2Char"/>
    <w:semiHidden/>
    <w:rsid w:val="008E2DEF"/>
    <w:pPr>
      <w:widowControl w:val="0"/>
      <w:spacing w:after="0" w:line="240" w:lineRule="auto"/>
      <w:jc w:val="both"/>
    </w:pPr>
    <w:rPr>
      <w:rFonts w:ascii="Arial" w:eastAsia="Times New Roman" w:hAnsi="Arial" w:cs="Arial"/>
      <w:bCs/>
      <w:iCs/>
      <w:snapToGrid w:val="0"/>
      <w:sz w:val="24"/>
      <w:szCs w:val="20"/>
    </w:rPr>
  </w:style>
  <w:style w:type="character" w:customStyle="1" w:styleId="BodyText2Char">
    <w:name w:val="Body Text 2 Char"/>
    <w:basedOn w:val="DefaultParagraphFont"/>
    <w:link w:val="BodyText2"/>
    <w:semiHidden/>
    <w:rsid w:val="008E2DEF"/>
    <w:rPr>
      <w:rFonts w:ascii="Arial" w:eastAsia="Times New Roman" w:hAnsi="Arial" w:cs="Arial"/>
      <w:bCs/>
      <w:iCs/>
      <w:snapToGrid w:val="0"/>
      <w:sz w:val="24"/>
      <w:szCs w:val="20"/>
    </w:rPr>
  </w:style>
  <w:style w:type="paragraph" w:customStyle="1" w:styleId="Default">
    <w:name w:val="Default"/>
    <w:rsid w:val="001E030C"/>
    <w:pPr>
      <w:autoSpaceDE w:val="0"/>
      <w:autoSpaceDN w:val="0"/>
      <w:adjustRightInd w:val="0"/>
      <w:spacing w:after="0" w:line="240" w:lineRule="auto"/>
    </w:pPr>
    <w:rPr>
      <w:rFonts w:ascii="Tahoma" w:hAnsi="Tahoma" w:cs="Tahoma"/>
      <w:color w:val="000000"/>
      <w:sz w:val="24"/>
      <w:szCs w:val="24"/>
    </w:rPr>
  </w:style>
  <w:style w:type="character" w:customStyle="1" w:styleId="UnresolvedMention1">
    <w:name w:val="Unresolved Mention1"/>
    <w:basedOn w:val="DefaultParagraphFont"/>
    <w:uiPriority w:val="99"/>
    <w:semiHidden/>
    <w:unhideWhenUsed/>
    <w:rsid w:val="002F158B"/>
    <w:rPr>
      <w:color w:val="808080"/>
      <w:shd w:val="clear" w:color="auto" w:fill="E6E6E6"/>
    </w:rPr>
  </w:style>
  <w:style w:type="paragraph" w:styleId="PlainText">
    <w:name w:val="Plain Text"/>
    <w:basedOn w:val="Normal"/>
    <w:link w:val="PlainTextChar"/>
    <w:rsid w:val="00A167A4"/>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A167A4"/>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C26EA2"/>
    <w:rPr>
      <w:sz w:val="16"/>
      <w:szCs w:val="16"/>
    </w:rPr>
  </w:style>
  <w:style w:type="paragraph" w:styleId="CommentText">
    <w:name w:val="annotation text"/>
    <w:basedOn w:val="Normal"/>
    <w:link w:val="CommentTextChar"/>
    <w:uiPriority w:val="99"/>
    <w:semiHidden/>
    <w:unhideWhenUsed/>
    <w:rsid w:val="00C26EA2"/>
    <w:pPr>
      <w:spacing w:line="240" w:lineRule="auto"/>
    </w:pPr>
    <w:rPr>
      <w:sz w:val="20"/>
      <w:szCs w:val="20"/>
    </w:rPr>
  </w:style>
  <w:style w:type="character" w:customStyle="1" w:styleId="CommentTextChar">
    <w:name w:val="Comment Text Char"/>
    <w:basedOn w:val="DefaultParagraphFont"/>
    <w:link w:val="CommentText"/>
    <w:uiPriority w:val="99"/>
    <w:semiHidden/>
    <w:rsid w:val="00C26EA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26EA2"/>
    <w:rPr>
      <w:b/>
      <w:bCs/>
    </w:rPr>
  </w:style>
  <w:style w:type="character" w:customStyle="1" w:styleId="CommentSubjectChar">
    <w:name w:val="Comment Subject Char"/>
    <w:basedOn w:val="CommentTextChar"/>
    <w:link w:val="CommentSubject"/>
    <w:uiPriority w:val="99"/>
    <w:semiHidden/>
    <w:rsid w:val="00C26EA2"/>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040D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25127">
      <w:bodyDiv w:val="1"/>
      <w:marLeft w:val="0"/>
      <w:marRight w:val="0"/>
      <w:marTop w:val="0"/>
      <w:marBottom w:val="0"/>
      <w:divBdr>
        <w:top w:val="none" w:sz="0" w:space="0" w:color="auto"/>
        <w:left w:val="none" w:sz="0" w:space="0" w:color="auto"/>
        <w:bottom w:val="none" w:sz="0" w:space="0" w:color="auto"/>
        <w:right w:val="none" w:sz="0" w:space="0" w:color="auto"/>
      </w:divBdr>
      <w:divsChild>
        <w:div w:id="1138764239">
          <w:marLeft w:val="0"/>
          <w:marRight w:val="0"/>
          <w:marTop w:val="0"/>
          <w:marBottom w:val="0"/>
          <w:divBdr>
            <w:top w:val="none" w:sz="0" w:space="0" w:color="auto"/>
            <w:left w:val="none" w:sz="0" w:space="0" w:color="auto"/>
            <w:bottom w:val="none" w:sz="0" w:space="0" w:color="auto"/>
            <w:right w:val="none" w:sz="0" w:space="0" w:color="auto"/>
          </w:divBdr>
        </w:div>
      </w:divsChild>
    </w:div>
    <w:div w:id="255676343">
      <w:bodyDiv w:val="1"/>
      <w:marLeft w:val="0"/>
      <w:marRight w:val="0"/>
      <w:marTop w:val="0"/>
      <w:marBottom w:val="0"/>
      <w:divBdr>
        <w:top w:val="none" w:sz="0" w:space="0" w:color="auto"/>
        <w:left w:val="none" w:sz="0" w:space="0" w:color="auto"/>
        <w:bottom w:val="none" w:sz="0" w:space="0" w:color="auto"/>
        <w:right w:val="none" w:sz="0" w:space="0" w:color="auto"/>
      </w:divBdr>
    </w:div>
    <w:div w:id="739134005">
      <w:bodyDiv w:val="1"/>
      <w:marLeft w:val="0"/>
      <w:marRight w:val="0"/>
      <w:marTop w:val="0"/>
      <w:marBottom w:val="0"/>
      <w:divBdr>
        <w:top w:val="none" w:sz="0" w:space="0" w:color="auto"/>
        <w:left w:val="none" w:sz="0" w:space="0" w:color="auto"/>
        <w:bottom w:val="none" w:sz="0" w:space="0" w:color="auto"/>
        <w:right w:val="none" w:sz="0" w:space="0" w:color="auto"/>
      </w:divBdr>
    </w:div>
    <w:div w:id="891119987">
      <w:bodyDiv w:val="1"/>
      <w:marLeft w:val="0"/>
      <w:marRight w:val="0"/>
      <w:marTop w:val="0"/>
      <w:marBottom w:val="0"/>
      <w:divBdr>
        <w:top w:val="none" w:sz="0" w:space="0" w:color="auto"/>
        <w:left w:val="none" w:sz="0" w:space="0" w:color="auto"/>
        <w:bottom w:val="none" w:sz="0" w:space="0" w:color="auto"/>
        <w:right w:val="none" w:sz="0" w:space="0" w:color="auto"/>
      </w:divBdr>
    </w:div>
    <w:div w:id="1199122948">
      <w:bodyDiv w:val="1"/>
      <w:marLeft w:val="0"/>
      <w:marRight w:val="0"/>
      <w:marTop w:val="0"/>
      <w:marBottom w:val="0"/>
      <w:divBdr>
        <w:top w:val="none" w:sz="0" w:space="0" w:color="auto"/>
        <w:left w:val="none" w:sz="0" w:space="0" w:color="auto"/>
        <w:bottom w:val="none" w:sz="0" w:space="0" w:color="auto"/>
        <w:right w:val="none" w:sz="0" w:space="0" w:color="auto"/>
      </w:divBdr>
    </w:div>
    <w:div w:id="1217663595">
      <w:bodyDiv w:val="1"/>
      <w:marLeft w:val="0"/>
      <w:marRight w:val="0"/>
      <w:marTop w:val="0"/>
      <w:marBottom w:val="0"/>
      <w:divBdr>
        <w:top w:val="none" w:sz="0" w:space="0" w:color="auto"/>
        <w:left w:val="none" w:sz="0" w:space="0" w:color="auto"/>
        <w:bottom w:val="none" w:sz="0" w:space="0" w:color="auto"/>
        <w:right w:val="none" w:sz="0" w:space="0" w:color="auto"/>
      </w:divBdr>
    </w:div>
    <w:div w:id="1248341816">
      <w:bodyDiv w:val="1"/>
      <w:marLeft w:val="0"/>
      <w:marRight w:val="0"/>
      <w:marTop w:val="0"/>
      <w:marBottom w:val="0"/>
      <w:divBdr>
        <w:top w:val="none" w:sz="0" w:space="0" w:color="auto"/>
        <w:left w:val="none" w:sz="0" w:space="0" w:color="auto"/>
        <w:bottom w:val="none" w:sz="0" w:space="0" w:color="auto"/>
        <w:right w:val="none" w:sz="0" w:space="0" w:color="auto"/>
      </w:divBdr>
    </w:div>
    <w:div w:id="1512063985">
      <w:bodyDiv w:val="1"/>
      <w:marLeft w:val="0"/>
      <w:marRight w:val="0"/>
      <w:marTop w:val="0"/>
      <w:marBottom w:val="0"/>
      <w:divBdr>
        <w:top w:val="none" w:sz="0" w:space="0" w:color="auto"/>
        <w:left w:val="none" w:sz="0" w:space="0" w:color="auto"/>
        <w:bottom w:val="none" w:sz="0" w:space="0" w:color="auto"/>
        <w:right w:val="none" w:sz="0" w:space="0" w:color="auto"/>
      </w:divBdr>
    </w:div>
    <w:div w:id="1533692512">
      <w:bodyDiv w:val="1"/>
      <w:marLeft w:val="0"/>
      <w:marRight w:val="0"/>
      <w:marTop w:val="0"/>
      <w:marBottom w:val="0"/>
      <w:divBdr>
        <w:top w:val="none" w:sz="0" w:space="0" w:color="auto"/>
        <w:left w:val="none" w:sz="0" w:space="0" w:color="auto"/>
        <w:bottom w:val="none" w:sz="0" w:space="0" w:color="auto"/>
        <w:right w:val="none" w:sz="0" w:space="0" w:color="auto"/>
      </w:divBdr>
    </w:div>
    <w:div w:id="1699545446">
      <w:bodyDiv w:val="1"/>
      <w:marLeft w:val="0"/>
      <w:marRight w:val="0"/>
      <w:marTop w:val="0"/>
      <w:marBottom w:val="0"/>
      <w:divBdr>
        <w:top w:val="none" w:sz="0" w:space="0" w:color="auto"/>
        <w:left w:val="none" w:sz="0" w:space="0" w:color="auto"/>
        <w:bottom w:val="none" w:sz="0" w:space="0" w:color="auto"/>
        <w:right w:val="none" w:sz="0" w:space="0" w:color="auto"/>
      </w:divBdr>
    </w:div>
    <w:div w:id="1747915225">
      <w:bodyDiv w:val="1"/>
      <w:marLeft w:val="0"/>
      <w:marRight w:val="0"/>
      <w:marTop w:val="0"/>
      <w:marBottom w:val="0"/>
      <w:divBdr>
        <w:top w:val="none" w:sz="0" w:space="0" w:color="auto"/>
        <w:left w:val="none" w:sz="0" w:space="0" w:color="auto"/>
        <w:bottom w:val="none" w:sz="0" w:space="0" w:color="auto"/>
        <w:right w:val="none" w:sz="0" w:space="0" w:color="auto"/>
      </w:divBdr>
      <w:divsChild>
        <w:div w:id="1283073670">
          <w:marLeft w:val="0"/>
          <w:marRight w:val="0"/>
          <w:marTop w:val="0"/>
          <w:marBottom w:val="0"/>
          <w:divBdr>
            <w:top w:val="none" w:sz="0" w:space="0" w:color="auto"/>
            <w:left w:val="none" w:sz="0" w:space="0" w:color="auto"/>
            <w:bottom w:val="none" w:sz="0" w:space="0" w:color="auto"/>
            <w:right w:val="none" w:sz="0" w:space="0" w:color="auto"/>
          </w:divBdr>
        </w:div>
      </w:divsChild>
    </w:div>
    <w:div w:id="1799373756">
      <w:bodyDiv w:val="1"/>
      <w:marLeft w:val="0"/>
      <w:marRight w:val="0"/>
      <w:marTop w:val="0"/>
      <w:marBottom w:val="0"/>
      <w:divBdr>
        <w:top w:val="none" w:sz="0" w:space="0" w:color="auto"/>
        <w:left w:val="none" w:sz="0" w:space="0" w:color="auto"/>
        <w:bottom w:val="none" w:sz="0" w:space="0" w:color="auto"/>
        <w:right w:val="none" w:sz="0" w:space="0" w:color="auto"/>
      </w:divBdr>
      <w:divsChild>
        <w:div w:id="573586169">
          <w:marLeft w:val="0"/>
          <w:marRight w:val="0"/>
          <w:marTop w:val="0"/>
          <w:marBottom w:val="0"/>
          <w:divBdr>
            <w:top w:val="none" w:sz="0" w:space="0" w:color="auto"/>
            <w:left w:val="none" w:sz="0" w:space="0" w:color="auto"/>
            <w:bottom w:val="none" w:sz="0" w:space="0" w:color="auto"/>
            <w:right w:val="none" w:sz="0" w:space="0" w:color="auto"/>
          </w:divBdr>
        </w:div>
      </w:divsChild>
    </w:div>
    <w:div w:id="1825005777">
      <w:bodyDiv w:val="1"/>
      <w:marLeft w:val="0"/>
      <w:marRight w:val="0"/>
      <w:marTop w:val="0"/>
      <w:marBottom w:val="0"/>
      <w:divBdr>
        <w:top w:val="none" w:sz="0" w:space="0" w:color="auto"/>
        <w:left w:val="none" w:sz="0" w:space="0" w:color="auto"/>
        <w:bottom w:val="none" w:sz="0" w:space="0" w:color="auto"/>
        <w:right w:val="none" w:sz="0" w:space="0" w:color="auto"/>
      </w:divBdr>
    </w:div>
    <w:div w:id="1973749241">
      <w:bodyDiv w:val="1"/>
      <w:marLeft w:val="0"/>
      <w:marRight w:val="0"/>
      <w:marTop w:val="0"/>
      <w:marBottom w:val="0"/>
      <w:divBdr>
        <w:top w:val="none" w:sz="0" w:space="0" w:color="auto"/>
        <w:left w:val="none" w:sz="0" w:space="0" w:color="auto"/>
        <w:bottom w:val="none" w:sz="0" w:space="0" w:color="auto"/>
        <w:right w:val="none" w:sz="0" w:space="0" w:color="auto"/>
      </w:divBdr>
    </w:div>
    <w:div w:id="214724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lwaukeejobs.com/apply/add/431675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72305-8FFE-439C-A7F3-EB3F6AD2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Greater Milwaukee Foundation</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Hamley</dc:creator>
  <cp:lastModifiedBy>Amy James</cp:lastModifiedBy>
  <cp:revision>13</cp:revision>
  <cp:lastPrinted>2020-01-30T17:19:00Z</cp:lastPrinted>
  <dcterms:created xsi:type="dcterms:W3CDTF">2020-08-13T19:06:00Z</dcterms:created>
  <dcterms:modified xsi:type="dcterms:W3CDTF">2020-09-09T21:20:00Z</dcterms:modified>
</cp:coreProperties>
</file>